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Relationships xmlns="http://schemas.openxmlformats.org/package/2006/relationships">
  <Relationship Id="rId1" Type="http://schemas.openxmlformats.org/officeDocument/2006/relationships/extended-properties" Target="docProps/app.xml"/>
  <Relationship Id="rId2" Type="http://schemas.openxmlformats.org/package/2006/relationships/metadata/core-properties" Target="docProps/core.xml"/>
  <Relationship Id="rId3" Type="http://schemas.openxmlformats.org/officeDocument/2006/relationships/custom-properties" Target="docProps/custom.xml"/>
  <Relationship Id="rId4" Type="http://schemas.openxmlformats.org/officeDocument/2006/relationships/officeDocument" Target="word/document.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jc w:val="center"/>
        <w:rPr>
          <w:rFonts w:hint="eastAsia" w:ascii="仿宋" w:hAnsi="仿宋" w:eastAsia="仿宋"/>
          <w:b/>
          <w:sz w:val="44"/>
          <w:szCs w:val="28"/>
        </w:rPr>
      </w:pPr>
      <w:r>
        <w:rPr>
          <w:rFonts w:hint="eastAsia" w:ascii="仿宋" w:hAnsi="仿宋" w:eastAsia="仿宋"/>
          <w:b/>
          <w:sz w:val="44"/>
          <w:szCs w:val="28"/>
        </w:rPr>
        <w:t>集美</w:t>
      </w:r>
      <w:r>
        <w:rPr>
          <w:rFonts w:ascii="仿宋" w:hAnsi="仿宋" w:eastAsia="仿宋"/>
          <w:b/>
          <w:sz w:val="44"/>
          <w:szCs w:val="28"/>
        </w:rPr>
        <w:t>工业学校创新创业中心</w:t>
      </w:r>
    </w:p>
    <w:p>
      <w:pPr>
        <w:widowControl/>
        <w:ind w:firstLine="562" w:firstLineChars="200"/>
        <w:jc w:val="left"/>
        <w:rPr>
          <w:rFonts w:hint="eastAsia" w:ascii="仿宋" w:hAnsi="仿宋" w:eastAsia="仿宋"/>
          <w:b/>
          <w:sz w:val="28"/>
          <w:szCs w:val="28"/>
        </w:rPr>
      </w:pPr>
      <w:r>
        <w:rPr>
          <w:rFonts w:hint="eastAsia" w:ascii="仿宋" w:hAnsi="仿宋" w:eastAsia="仿宋"/>
          <w:b/>
          <w:sz w:val="28"/>
          <w:szCs w:val="28"/>
        </w:rPr>
        <w:t>一．</w:t>
      </w:r>
      <w:r>
        <w:rPr>
          <w:rFonts w:ascii="仿宋" w:hAnsi="仿宋" w:eastAsia="仿宋"/>
          <w:b/>
          <w:sz w:val="28"/>
          <w:szCs w:val="28"/>
        </w:rPr>
        <w:t>指导思想</w:t>
      </w:r>
    </w:p>
    <w:p>
      <w:pPr>
        <w:ind w:firstLine="560" w:firstLineChars="200"/>
        <w:rPr>
          <w:rFonts w:hint="eastAsia" w:ascii="仿宋" w:hAnsi="仿宋" w:eastAsia="仿宋" w:cs="Times New Roman"/>
          <w:bCs/>
          <w:sz w:val="28"/>
          <w:szCs w:val="28"/>
        </w:rPr>
      </w:pPr>
      <w:r>
        <w:rPr>
          <w:rFonts w:hint="eastAsia" w:ascii="仿宋" w:hAnsi="仿宋" w:eastAsia="仿宋" w:cs="Times New Roman"/>
          <w:bCs/>
          <w:sz w:val="28"/>
          <w:szCs w:val="28"/>
        </w:rPr>
        <w:t>深化创新创业教育改革是落实</w:t>
      </w:r>
      <w:r>
        <w:rPr>
          <w:rFonts w:ascii="仿宋" w:hAnsi="仿宋" w:eastAsia="仿宋" w:cs="Times New Roman"/>
          <w:bCs/>
          <w:sz w:val="28"/>
          <w:szCs w:val="28"/>
        </w:rPr>
        <w:t>《国家职业教育改革实施方案》</w:t>
      </w:r>
      <w:r>
        <w:rPr>
          <w:rFonts w:hint="eastAsia" w:ascii="仿宋" w:hAnsi="仿宋" w:eastAsia="仿宋" w:cs="Times New Roman"/>
          <w:bCs/>
          <w:sz w:val="28"/>
          <w:szCs w:val="28"/>
        </w:rPr>
        <w:t>，落实国家创新驱动发展战略，推动大众创业、万众创新、服务经济社会发展建设的迫切需要，也是学校推进职业教育教育综合改革、促进毕业生更高质量就业创业的重要举措。</w:t>
      </w:r>
    </w:p>
    <w:p>
      <w:pPr>
        <w:ind w:firstLine="560" w:firstLineChars="200"/>
        <w:rPr>
          <w:rFonts w:hint="eastAsia" w:ascii="仿宋" w:hAnsi="仿宋" w:eastAsia="仿宋" w:cs="Times New Roman"/>
          <w:bCs/>
          <w:sz w:val="28"/>
          <w:szCs w:val="28"/>
          <w:lang w:eastAsia="zh-CN"/>
        </w:rPr>
      </w:pPr>
      <w:r>
        <w:rPr>
          <w:rFonts w:hint="eastAsia" w:ascii="仿宋" w:hAnsi="仿宋" w:eastAsia="仿宋" w:cs="Times New Roman"/>
          <w:bCs/>
          <w:sz w:val="28"/>
          <w:szCs w:val="28"/>
          <w:lang w:eastAsia="zh-CN"/>
        </w:rPr>
        <w:t>集美工业学校</w:t>
      </w:r>
      <w:r>
        <w:rPr>
          <w:rFonts w:hint="eastAsia" w:ascii="仿宋" w:hAnsi="仿宋" w:eastAsia="仿宋" w:cs="Times New Roman"/>
          <w:bCs/>
          <w:sz w:val="28"/>
          <w:szCs w:val="28"/>
          <w:lang w:val="en-US" w:eastAsia="zh-CN"/>
        </w:rPr>
        <w:t>创新创业中心</w:t>
      </w:r>
      <w:r>
        <w:rPr>
          <w:rFonts w:hint="eastAsia" w:ascii="仿宋" w:hAnsi="仿宋" w:eastAsia="仿宋" w:cs="Times New Roman"/>
          <w:bCs/>
          <w:sz w:val="28"/>
          <w:szCs w:val="28"/>
          <w:lang w:eastAsia="zh-CN"/>
        </w:rPr>
        <w:t>秉承着弘扬工匠精神，成就创业梦想的</w:t>
      </w:r>
      <w:r>
        <w:rPr>
          <w:rFonts w:hint="eastAsia" w:ascii="仿宋" w:hAnsi="仿宋" w:eastAsia="仿宋" w:cs="Times New Roman"/>
          <w:bCs/>
          <w:sz w:val="28"/>
          <w:szCs w:val="28"/>
          <w:lang w:val="en-US" w:eastAsia="zh-CN"/>
        </w:rPr>
        <w:t>理念</w:t>
      </w:r>
      <w:r>
        <w:rPr>
          <w:rFonts w:hint="eastAsia" w:ascii="仿宋" w:hAnsi="仿宋" w:eastAsia="仿宋" w:cs="Times New Roman"/>
          <w:bCs/>
          <w:sz w:val="28"/>
          <w:szCs w:val="28"/>
          <w:lang w:eastAsia="zh-CN"/>
        </w:rPr>
        <w:t>，</w:t>
      </w:r>
      <w:r>
        <w:rPr>
          <w:rFonts w:hint="eastAsia" w:ascii="仿宋" w:hAnsi="仿宋" w:eastAsia="仿宋" w:cs="Times New Roman"/>
          <w:bCs/>
          <w:sz w:val="28"/>
          <w:szCs w:val="28"/>
          <w:lang w:val="en-US" w:eastAsia="zh-CN"/>
        </w:rPr>
        <w:t>与科技携手共进，</w:t>
      </w:r>
      <w:r>
        <w:rPr>
          <w:rFonts w:hint="eastAsia" w:ascii="仿宋" w:hAnsi="仿宋" w:eastAsia="仿宋" w:cs="Times New Roman"/>
          <w:bCs/>
          <w:sz w:val="28"/>
          <w:szCs w:val="28"/>
          <w:lang w:eastAsia="zh-CN"/>
        </w:rPr>
        <w:t>开启智能科技，畅享智慧生活。</w:t>
      </w:r>
    </w:p>
    <w:p>
      <w:pPr>
        <w:ind w:firstLine="420"/>
        <w:rPr>
          <w:rFonts w:hint="eastAsia" w:ascii="仿宋" w:hAnsi="仿宋" w:eastAsia="仿宋" w:cs="Times New Roman"/>
          <w:bCs/>
          <w:sz w:val="28"/>
          <w:szCs w:val="28"/>
          <w:lang w:eastAsia="zh-CN"/>
        </w:rPr>
      </w:pPr>
      <w:r>
        <w:rPr>
          <w:rFonts w:hint="eastAsia" w:ascii="仿宋" w:hAnsi="仿宋" w:eastAsia="仿宋" w:cs="Times New Roman"/>
          <w:bCs/>
          <w:sz w:val="28"/>
          <w:szCs w:val="28"/>
          <w:lang w:eastAsia="zh-CN"/>
        </w:rPr>
        <w:drawing>
          <wp:inline distT="0" distB="0" distL="114300" distR="114300">
            <wp:extent cx="5271135" cy="3734435"/>
            <wp:effectExtent l="0" t="0" r="5715" b="18415"/>
            <wp:docPr id="28" name="图片 2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5"/>
                    <pic:cNvPicPr>
                      <a:picLocks noChangeAspect="1"/>
                    </pic:cNvPicPr>
                  </pic:nvPicPr>
                  <pic:blipFill>
                    <a:blip r:embed="rId4"/>
                    <a:stretch>
                      <a:fillRect/>
                    </a:stretch>
                  </pic:blipFill>
                  <pic:spPr>
                    <a:xfrm>
                      <a:off x="0" y="0"/>
                      <a:ext cx="5271135" cy="3734435"/>
                    </a:xfrm>
                    <a:prstGeom prst="rect">
                      <a:avLst/>
                    </a:prstGeom>
                  </pic:spPr>
                </pic:pic>
              </a:graphicData>
            </a:graphic>
          </wp:inline>
        </w:drawing>
      </w:r>
    </w:p>
    <w:p>
      <w:pPr>
        <w:ind w:firstLine="420"/>
        <w:rPr>
          <w:rFonts w:hint="eastAsia" w:ascii="仿宋" w:hAnsi="仿宋" w:eastAsia="仿宋" w:cs="Times New Roman"/>
          <w:bCs/>
          <w:sz w:val="28"/>
          <w:szCs w:val="28"/>
          <w:lang w:eastAsia="zh-CN"/>
        </w:rPr>
      </w:pPr>
      <w:r>
        <w:rPr>
          <w:rFonts w:hint="eastAsia" w:ascii="仿宋" w:hAnsi="仿宋" w:eastAsia="仿宋" w:cs="Times New Roman"/>
          <w:bCs/>
          <w:sz w:val="28"/>
          <w:szCs w:val="28"/>
          <w:lang w:eastAsia="zh-CN"/>
        </w:rPr>
        <w:drawing>
          <wp:inline distT="0" distB="0" distL="114300" distR="114300">
            <wp:extent cx="5269865" cy="2636520"/>
            <wp:effectExtent l="0" t="0" r="6985" b="11430"/>
            <wp:docPr id="27" name="图片 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4"/>
                    <pic:cNvPicPr>
                      <a:picLocks noChangeAspect="1"/>
                    </pic:cNvPicPr>
                  </pic:nvPicPr>
                  <pic:blipFill>
                    <a:blip r:embed="rId5"/>
                    <a:stretch>
                      <a:fillRect/>
                    </a:stretch>
                  </pic:blipFill>
                  <pic:spPr>
                    <a:xfrm>
                      <a:off x="0" y="0"/>
                      <a:ext cx="5269865" cy="2636520"/>
                    </a:xfrm>
                    <a:prstGeom prst="rect">
                      <a:avLst/>
                    </a:prstGeom>
                  </pic:spPr>
                </pic:pic>
              </a:graphicData>
            </a:graphic>
          </wp:inline>
        </w:drawing>
      </w:r>
      <w:r>
        <w:rPr>
          <w:rFonts w:hint="eastAsia" w:ascii="仿宋" w:hAnsi="仿宋" w:eastAsia="仿宋" w:cs="Times New Roman"/>
          <w:bCs/>
          <w:sz w:val="28"/>
          <w:szCs w:val="28"/>
          <w:lang w:eastAsia="zh-CN"/>
        </w:rPr>
        <w:drawing>
          <wp:inline distT="0" distB="0" distL="114300" distR="114300">
            <wp:extent cx="5257165" cy="1686560"/>
            <wp:effectExtent l="0" t="0" r="635" b="8890"/>
            <wp:docPr id="25" name="图片 2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6"/>
                    <pic:cNvPicPr>
                      <a:picLocks noChangeAspect="1"/>
                    </pic:cNvPicPr>
                  </pic:nvPicPr>
                  <pic:blipFill>
                    <a:blip r:embed="rId6"/>
                    <a:stretch>
                      <a:fillRect/>
                    </a:stretch>
                  </pic:blipFill>
                  <pic:spPr>
                    <a:xfrm>
                      <a:off x="0" y="0"/>
                      <a:ext cx="5257165" cy="1686560"/>
                    </a:xfrm>
                    <a:prstGeom prst="rect">
                      <a:avLst/>
                    </a:prstGeom>
                  </pic:spPr>
                </pic:pic>
              </a:graphicData>
            </a:graphic>
          </wp:inline>
        </w:drawing>
      </w:r>
    </w:p>
    <w:p>
      <w:pPr>
        <w:ind w:firstLine="420"/>
        <w:rPr>
          <w:rFonts w:hint="eastAsia" w:ascii="仿宋" w:hAnsi="仿宋" w:eastAsia="仿宋"/>
          <w:b/>
          <w:sz w:val="28"/>
          <w:szCs w:val="28"/>
        </w:rPr>
      </w:pPr>
      <w:r>
        <w:rPr>
          <w:rFonts w:hint="eastAsia" w:ascii="仿宋" w:hAnsi="仿宋" w:eastAsia="仿宋" w:cs="Times New Roman"/>
          <w:b/>
          <w:bCs/>
          <w:sz w:val="28"/>
          <w:szCs w:val="28"/>
        </w:rPr>
        <w:t>二．创新</w:t>
      </w:r>
      <w:r>
        <w:rPr>
          <w:rFonts w:ascii="仿宋" w:hAnsi="仿宋" w:eastAsia="仿宋" w:cs="Times New Roman"/>
          <w:b/>
          <w:bCs/>
          <w:sz w:val="28"/>
          <w:szCs w:val="28"/>
        </w:rPr>
        <w:t>创业基地建设</w:t>
      </w:r>
    </w:p>
    <w:p>
      <w:pPr>
        <w:widowControl/>
        <w:ind w:firstLine="560" w:firstLineChars="200"/>
        <w:jc w:val="left"/>
        <w:rPr>
          <w:rFonts w:hint="eastAsia" w:ascii="仿宋" w:hAnsi="仿宋" w:eastAsia="仿宋"/>
          <w:sz w:val="28"/>
          <w:szCs w:val="28"/>
          <w:lang w:eastAsia="zh-CN"/>
        </w:rPr>
      </w:pPr>
      <w:r>
        <w:rPr>
          <w:rFonts w:hint="eastAsia" w:ascii="仿宋" w:hAnsi="仿宋" w:eastAsia="仿宋"/>
          <w:sz w:val="28"/>
          <w:szCs w:val="28"/>
        </w:rPr>
        <w:t>集美工业学校U</w:t>
      </w:r>
      <w:r>
        <w:rPr>
          <w:rFonts w:ascii="仿宋" w:hAnsi="仿宋" w:eastAsia="仿宋"/>
          <w:sz w:val="28"/>
          <w:szCs w:val="28"/>
        </w:rPr>
        <w:t>+</w:t>
      </w:r>
      <w:r>
        <w:rPr>
          <w:rFonts w:hint="eastAsia" w:ascii="仿宋" w:hAnsi="仿宋" w:eastAsia="仿宋"/>
          <w:sz w:val="28"/>
          <w:szCs w:val="28"/>
        </w:rPr>
        <w:t>双创中心，为首批福建省产创融合教育示范建设实践基地，建设有条件良好的基础设施，已完成一期场地建设，场地面积约</w:t>
      </w:r>
      <w:r>
        <w:rPr>
          <w:rFonts w:ascii="仿宋" w:hAnsi="仿宋" w:eastAsia="仿宋"/>
          <w:sz w:val="28"/>
          <w:szCs w:val="28"/>
        </w:rPr>
        <w:t>400</w:t>
      </w:r>
      <w:r>
        <w:rPr>
          <w:rFonts w:hint="eastAsia" w:ascii="仿宋" w:hAnsi="仿宋" w:eastAsia="仿宋"/>
          <w:sz w:val="28"/>
          <w:szCs w:val="28"/>
        </w:rPr>
        <w:t>平，可使用工位</w:t>
      </w:r>
      <w:r>
        <w:rPr>
          <w:rFonts w:ascii="仿宋" w:hAnsi="仿宋" w:eastAsia="仿宋"/>
          <w:sz w:val="28"/>
          <w:szCs w:val="28"/>
        </w:rPr>
        <w:t>24</w:t>
      </w:r>
      <w:r>
        <w:rPr>
          <w:rFonts w:hint="eastAsia" w:ascii="仿宋" w:hAnsi="仿宋" w:eastAsia="仿宋"/>
          <w:sz w:val="28"/>
          <w:szCs w:val="28"/>
        </w:rPr>
        <w:t>个，工作坊约1</w:t>
      </w:r>
      <w:r>
        <w:rPr>
          <w:rFonts w:ascii="仿宋" w:hAnsi="仿宋" w:eastAsia="仿宋"/>
          <w:sz w:val="28"/>
          <w:szCs w:val="28"/>
        </w:rPr>
        <w:t>0</w:t>
      </w:r>
      <w:r>
        <w:rPr>
          <w:rFonts w:hint="eastAsia" w:ascii="仿宋" w:hAnsi="仿宋" w:eastAsia="仿宋"/>
          <w:sz w:val="28"/>
          <w:szCs w:val="28"/>
        </w:rPr>
        <w:t>平，为学生动手动脑研发提供基础条件。第二期建设分系部进行，7个产业系均建设了各自系部的双创基地，配套系部特色的实验实训条件和办公设施，供本专业群学生使用。</w:t>
      </w:r>
    </w:p>
    <w:p>
      <w:pPr>
        <w:widowControl/>
        <w:jc w:val="left"/>
        <w:rPr>
          <w:rFonts w:hint="eastAsia" w:ascii="仿宋" w:hAnsi="仿宋" w:eastAsia="仿宋"/>
          <w:sz w:val="28"/>
          <w:szCs w:val="28"/>
        </w:rPr>
      </w:pPr>
      <w:r>
        <w:rPr>
          <w:rFonts w:ascii="仿宋" w:hAnsi="仿宋" w:eastAsia="仿宋"/>
          <w:sz w:val="28"/>
          <w:szCs w:val="28"/>
        </w:rPr>
        <w:drawing>
          <wp:inline distT="0" distB="0" distL="0" distR="0">
            <wp:extent cx="5295900" cy="3238500"/>
            <wp:effectExtent l="0" t="0" r="0" b="0"/>
            <wp:docPr id="5" name="图片 5" descr="C:\Users\zym\Desktop\创新创业资料\双创照片\中心照片\办公场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zym\Desktop\创新创业资料\双创照片\中心照片\办公场所.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5298798" cy="3240272"/>
                    </a:xfrm>
                    <a:prstGeom prst="rect">
                      <a:avLst/>
                    </a:prstGeom>
                    <a:noFill/>
                    <a:ln>
                      <a:noFill/>
                    </a:ln>
                  </pic:spPr>
                </pic:pic>
              </a:graphicData>
            </a:graphic>
          </wp:inline>
        </w:drawing>
      </w:r>
    </w:p>
    <w:p>
      <w:pPr>
        <w:widowControl/>
        <w:jc w:val="left"/>
        <w:rPr>
          <w:rFonts w:hint="eastAsia" w:ascii="仿宋" w:hAnsi="仿宋" w:eastAsia="仿宋"/>
          <w:sz w:val="28"/>
          <w:szCs w:val="28"/>
        </w:rPr>
      </w:pPr>
    </w:p>
    <w:p>
      <w:pPr>
        <w:widowControl/>
        <w:ind w:firstLine="560" w:firstLineChars="200"/>
        <w:jc w:val="left"/>
        <w:rPr>
          <w:rFonts w:ascii="仿宋" w:hAnsi="仿宋" w:eastAsia="仿宋"/>
          <w:sz w:val="28"/>
          <w:szCs w:val="28"/>
        </w:rPr>
      </w:pPr>
      <w:r>
        <w:rPr>
          <w:rFonts w:hint="eastAsia" w:ascii="仿宋" w:hAnsi="仿宋" w:eastAsia="仿宋"/>
          <w:sz w:val="28"/>
          <w:szCs w:val="28"/>
        </w:rPr>
        <w:t>学校在建设伊始就拥有信息化管理平台进行智慧管理，能够为入驻团队提供双创（实训、实践、实创）平台等提供线上服务。配套公共服务区有会议室1间、洽谈室1间、路演区1个，各个独立功能区配套齐备基础设施，可使用的</w:t>
      </w:r>
      <w:r>
        <w:rPr>
          <w:rFonts w:ascii="仿宋" w:hAnsi="仿宋" w:eastAsia="仿宋"/>
          <w:sz w:val="28"/>
          <w:szCs w:val="28"/>
        </w:rPr>
        <w:t>24</w:t>
      </w:r>
      <w:r>
        <w:rPr>
          <w:rFonts w:hint="eastAsia" w:ascii="仿宋" w:hAnsi="仿宋" w:eastAsia="仿宋"/>
          <w:sz w:val="28"/>
          <w:szCs w:val="28"/>
        </w:rPr>
        <w:t>工位（包含固定工位和流动工位）有配套电脑桌椅等基础设施，配套打印复印等公共办公用品。</w:t>
      </w:r>
    </w:p>
    <w:p>
      <w:pPr>
        <w:ind w:firstLine="420"/>
        <w:rPr>
          <w:rFonts w:ascii="仿宋" w:hAnsi="仿宋" w:eastAsia="仿宋" w:cs="Times New Roman"/>
          <w:b/>
          <w:bCs/>
          <w:sz w:val="28"/>
          <w:szCs w:val="28"/>
        </w:rPr>
      </w:pPr>
      <w:r>
        <w:rPr>
          <w:rFonts w:hint="eastAsia" w:ascii="仿宋" w:hAnsi="仿宋" w:eastAsia="仿宋" w:cs="Times New Roman"/>
          <w:b/>
          <w:bCs/>
          <w:sz w:val="28"/>
          <w:szCs w:val="28"/>
        </w:rPr>
        <w:t>三．学校成立创新创业团队</w:t>
      </w:r>
    </w:p>
    <w:p>
      <w:pPr>
        <w:ind w:firstLine="560" w:firstLineChars="200"/>
        <w:rPr>
          <w:rFonts w:ascii="仿宋" w:hAnsi="仿宋" w:eastAsia="仿宋" w:cs="Times New Roman"/>
          <w:bCs/>
          <w:sz w:val="28"/>
          <w:szCs w:val="28"/>
        </w:rPr>
      </w:pPr>
      <w:r>
        <w:rPr>
          <w:rFonts w:hint="eastAsia" w:ascii="仿宋" w:hAnsi="仿宋" w:eastAsia="仿宋"/>
          <w:sz w:val="28"/>
          <w:szCs w:val="28"/>
        </w:rPr>
        <w:t>为统筹协调学校的双创教育，学校强力调整充实学校深化创新创业教育改革工作领导小组，由校长任组长，强力打造双创中心，积极联系各路资源，在校外引进导师</w:t>
      </w:r>
      <w:r>
        <w:rPr>
          <w:rFonts w:ascii="仿宋" w:hAnsi="仿宋" w:eastAsia="仿宋"/>
          <w:sz w:val="28"/>
          <w:szCs w:val="28"/>
        </w:rPr>
        <w:t>10</w:t>
      </w:r>
      <w:r>
        <w:rPr>
          <w:rFonts w:hint="eastAsia" w:ascii="仿宋" w:hAnsi="仿宋" w:eastAsia="仿宋"/>
          <w:sz w:val="28"/>
          <w:szCs w:val="28"/>
        </w:rPr>
        <w:t>名，校内导师</w:t>
      </w:r>
      <w:r>
        <w:rPr>
          <w:rFonts w:ascii="仿宋" w:hAnsi="仿宋" w:eastAsia="仿宋"/>
          <w:sz w:val="28"/>
          <w:szCs w:val="28"/>
        </w:rPr>
        <w:t>15</w:t>
      </w:r>
      <w:r>
        <w:rPr>
          <w:rFonts w:hint="eastAsia" w:ascii="仿宋" w:hAnsi="仿宋" w:eastAsia="仿宋"/>
          <w:sz w:val="28"/>
          <w:szCs w:val="28"/>
        </w:rPr>
        <w:t>名，由优秀校友、成功企业家、资深管理者、技术专家、市场营销专家等组成，有“理论型”、“实践型”、“创业型” 的专业教师及专家导师，可进行理论教育、大赛辅导、创业指导等。学校7个产业系积极推进5个1工程，每个产业系都建设了产业系双创基地，</w:t>
      </w:r>
      <w:r>
        <w:rPr>
          <w:rFonts w:hint="eastAsia" w:ascii="仿宋" w:hAnsi="仿宋" w:eastAsia="仿宋" w:cs="Times New Roman"/>
          <w:bCs/>
          <w:sz w:val="28"/>
          <w:szCs w:val="28"/>
        </w:rPr>
        <w:t>各个产业系成立创新创业工作小组，指导组织本系开展创新创业工作。</w:t>
      </w:r>
    </w:p>
    <w:p>
      <w:pPr>
        <w:ind w:firstLine="560" w:firstLineChars="200"/>
        <w:rPr>
          <w:rFonts w:hint="eastAsia" w:ascii="仿宋" w:hAnsi="仿宋" w:eastAsia="仿宋" w:cs="Times New Roman"/>
          <w:bCs/>
          <w:sz w:val="28"/>
          <w:szCs w:val="28"/>
        </w:rPr>
      </w:pPr>
      <w:r>
        <w:rPr>
          <w:rFonts w:ascii="仿宋" w:hAnsi="仿宋" w:eastAsia="仿宋"/>
          <w:sz w:val="28"/>
          <w:szCs w:val="28"/>
        </w:rPr>
        <w:drawing>
          <wp:inline distT="0" distB="0" distL="0" distR="0">
            <wp:extent cx="5273040" cy="2722880"/>
            <wp:effectExtent l="0" t="0" r="3810" b="1270"/>
            <wp:docPr id="1" name="图片 1" descr="C:\Users\zym\Desktop\办公室招生宣传双创\成立合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zym\Desktop\办公室招生宣传双创\成立合影.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280095" cy="2726831"/>
                    </a:xfrm>
                    <a:prstGeom prst="rect">
                      <a:avLst/>
                    </a:prstGeom>
                    <a:noFill/>
                    <a:ln>
                      <a:noFill/>
                    </a:ln>
                  </pic:spPr>
                </pic:pic>
              </a:graphicData>
            </a:graphic>
          </wp:inline>
        </w:drawing>
      </w:r>
    </w:p>
    <w:p>
      <w:pPr>
        <w:widowControl/>
        <w:ind w:firstLine="560" w:firstLineChars="200"/>
        <w:jc w:val="left"/>
        <w:rPr>
          <w:rFonts w:ascii="仿宋" w:hAnsi="仿宋" w:eastAsia="仿宋"/>
          <w:sz w:val="28"/>
          <w:szCs w:val="28"/>
        </w:rPr>
      </w:pPr>
      <w:r>
        <w:rPr>
          <w:rFonts w:hint="eastAsia" w:ascii="仿宋" w:hAnsi="仿宋" w:eastAsia="仿宋"/>
          <w:sz w:val="28"/>
          <w:szCs w:val="28"/>
        </w:rPr>
        <w:t>同时配套高水平的商事服务机构和多元化导师队伍，并依托本地企业、校友资源、第三方科技服务机构等专业技术创新力量提供专业技术服务和创业服务，建立健全基地相关管理制度，完善运行保障机制措施，经过三年多的建设，参与的学生创新精神、创业意识和创新创业能力明显增强，投身创业实践的学生显著增加，形成了具有本校特色的创新创业教育特色。</w:t>
      </w:r>
    </w:p>
    <w:p/>
    <w:p>
      <w:pPr>
        <w:ind w:firstLine="420"/>
        <w:rPr>
          <w:rFonts w:hint="eastAsia" w:ascii="仿宋" w:hAnsi="仿宋" w:eastAsia="仿宋" w:cs="Times New Roman"/>
          <w:b/>
          <w:bCs/>
          <w:sz w:val="28"/>
          <w:szCs w:val="28"/>
        </w:rPr>
      </w:pPr>
      <w:r>
        <w:rPr>
          <w:rFonts w:hint="eastAsia" w:ascii="仿宋" w:hAnsi="仿宋" w:eastAsia="仿宋" w:cs="Times New Roman"/>
          <w:b/>
          <w:bCs/>
          <w:sz w:val="28"/>
          <w:szCs w:val="28"/>
        </w:rPr>
        <w:t>四．参加各级各类创新创业竞赛活动</w:t>
      </w:r>
    </w:p>
    <w:p>
      <w:pPr>
        <w:ind w:firstLine="420"/>
        <w:rPr>
          <w:rFonts w:ascii="仿宋" w:hAnsi="仿宋" w:eastAsia="仿宋" w:cs="Times New Roman"/>
          <w:bCs/>
          <w:sz w:val="28"/>
          <w:szCs w:val="28"/>
        </w:rPr>
      </w:pPr>
      <w:r>
        <w:rPr>
          <w:rFonts w:hint="eastAsia" w:ascii="仿宋" w:hAnsi="仿宋" w:eastAsia="仿宋" w:cs="Times New Roman"/>
          <w:bCs/>
          <w:sz w:val="28"/>
          <w:szCs w:val="28"/>
        </w:rPr>
        <w:t>积极开展第二课堂晚活动、社会实践、校园文化艺术节、就业创业培训等作为创新创业教育实践平台的重要组成部分。以创想社为依托，支持学生自主开展创新创业实践，促进不同专业、不同年级学生自由交流。搭建学生创新创业教育的校内文化平台，定期举办创新创业教育交流周、创新创业校友论坛、企业家及优秀校友进校园等活动，大力营造创新创业氛围。</w:t>
      </w:r>
    </w:p>
    <w:p>
      <w:pPr>
        <w:ind w:firstLine="420"/>
        <w:rPr>
          <w:rFonts w:hint="eastAsia" w:ascii="仿宋" w:hAnsi="仿宋" w:eastAsia="仿宋" w:cs="Times New Roman"/>
          <w:bCs/>
          <w:sz w:val="28"/>
          <w:szCs w:val="28"/>
        </w:rPr>
      </w:pPr>
      <w:r>
        <w:rPr>
          <w:rFonts w:ascii="仿宋" w:hAnsi="仿宋" w:eastAsia="仿宋" w:cs="Times New Roman"/>
          <w:bCs/>
          <w:sz w:val="28"/>
          <w:szCs w:val="28"/>
        </w:rPr>
        <w:drawing>
          <wp:inline distT="0" distB="0" distL="0" distR="0">
            <wp:extent cx="5274310" cy="3955415"/>
            <wp:effectExtent l="0" t="0" r="2540" b="6985"/>
            <wp:docPr id="4" name="图片 4" descr="C:\Users\zym\Desktop\创新创业资料\双创照片\创客集市新闻\现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zym\Desktop\创新创业资料\双创照片\创客集市新闻\现场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274310" cy="3955733"/>
                    </a:xfrm>
                    <a:prstGeom prst="rect">
                      <a:avLst/>
                    </a:prstGeom>
                    <a:noFill/>
                    <a:ln>
                      <a:noFill/>
                    </a:ln>
                  </pic:spPr>
                </pic:pic>
              </a:graphicData>
            </a:graphic>
          </wp:inline>
        </w:drawing>
      </w:r>
    </w:p>
    <w:p>
      <w:pPr>
        <w:ind w:firstLine="420"/>
        <w:rPr>
          <w:rFonts w:ascii="仿宋" w:hAnsi="仿宋" w:eastAsia="仿宋" w:cs="Times New Roman"/>
          <w:bCs/>
          <w:sz w:val="28"/>
          <w:szCs w:val="28"/>
        </w:rPr>
      </w:pPr>
      <w:r>
        <w:rPr>
          <w:rFonts w:hint="eastAsia" w:ascii="仿宋" w:hAnsi="仿宋" w:eastAsia="仿宋" w:cs="Times New Roman"/>
          <w:bCs/>
          <w:sz w:val="28"/>
          <w:szCs w:val="28"/>
        </w:rPr>
        <w:t>组织学生积极参加以行业、产业、新技术、新需求为主题的学生创新创业大赛及各类科技创新、创意设计、创业计划等专题竞赛；积极参加挑战杯创业大赛、互联网+大学生创新创业大赛等各类创新创业大赛；鼓励学生参加市级、省级、国家各类创新创业大赛；自主创办符合专业特点的各种创新创业竞赛，为学生创新创业搭建交流合作平台。</w:t>
      </w:r>
      <w:r>
        <w:rPr>
          <w:rFonts w:ascii="仿宋" w:hAnsi="仿宋" w:eastAsia="仿宋" w:cs="Times New Roman"/>
          <w:bCs/>
          <w:sz w:val="28"/>
          <w:szCs w:val="28"/>
        </w:rPr>
        <w:t xml:space="preserve"> </w:t>
      </w:r>
    </w:p>
    <w:p>
      <w:pPr>
        <w:ind w:firstLine="420"/>
        <w:rPr>
          <w:rFonts w:ascii="仿宋" w:hAnsi="仿宋" w:eastAsia="仿宋" w:cs="Times New Roman"/>
          <w:b/>
          <w:bCs/>
          <w:sz w:val="28"/>
          <w:szCs w:val="28"/>
        </w:rPr>
      </w:pPr>
      <w:r>
        <w:rPr>
          <w:rFonts w:hint="eastAsia" w:ascii="仿宋" w:hAnsi="仿宋" w:eastAsia="仿宋" w:cs="Times New Roman"/>
          <w:b/>
          <w:bCs/>
          <w:sz w:val="28"/>
          <w:szCs w:val="28"/>
        </w:rPr>
        <w:t>五．历届</w:t>
      </w:r>
      <w:r>
        <w:rPr>
          <w:rFonts w:ascii="仿宋" w:hAnsi="仿宋" w:eastAsia="仿宋" w:cs="Times New Roman"/>
          <w:b/>
          <w:bCs/>
          <w:sz w:val="28"/>
          <w:szCs w:val="28"/>
        </w:rPr>
        <w:t>创新创业</w:t>
      </w:r>
      <w:r>
        <w:rPr>
          <w:rFonts w:hint="eastAsia" w:ascii="仿宋" w:hAnsi="仿宋" w:eastAsia="仿宋" w:cs="Times New Roman"/>
          <w:b/>
          <w:bCs/>
          <w:sz w:val="28"/>
          <w:szCs w:val="28"/>
        </w:rPr>
        <w:t>参赛情况</w:t>
      </w:r>
    </w:p>
    <w:p>
      <w:pPr>
        <w:ind w:firstLine="700" w:firstLineChars="250"/>
        <w:rPr>
          <w:rFonts w:ascii="仿宋" w:hAnsi="仿宋" w:eastAsia="仿宋" w:cs="Times New Roman"/>
          <w:bCs/>
          <w:sz w:val="28"/>
          <w:szCs w:val="28"/>
        </w:rPr>
      </w:pPr>
      <w:r>
        <w:rPr>
          <w:rFonts w:ascii="仿宋" w:hAnsi="仿宋" w:eastAsia="仿宋" w:cs="Times New Roman"/>
          <w:bCs/>
          <w:sz w:val="28"/>
          <w:szCs w:val="28"/>
        </w:rPr>
        <w:t>2017</w:t>
      </w:r>
      <w:r>
        <w:rPr>
          <w:rFonts w:hint="eastAsia" w:ascii="仿宋" w:hAnsi="仿宋" w:eastAsia="仿宋" w:cs="Times New Roman"/>
          <w:bCs/>
          <w:sz w:val="28"/>
          <w:szCs w:val="28"/>
        </w:rPr>
        <w:t>年 “和职教杯”首届福建省黄炎培职业教育奖创新创业大赛现场总决赛，我校参赛项目《视界工作室》，以优异成绩位居全省榜首，赢得大赛金奖。</w:t>
      </w:r>
    </w:p>
    <w:p>
      <w:pPr>
        <w:rPr>
          <w:rFonts w:ascii="仿宋" w:hAnsi="仿宋" w:eastAsia="仿宋" w:cs="Times New Roman"/>
          <w:bCs/>
          <w:sz w:val="28"/>
          <w:szCs w:val="28"/>
        </w:rPr>
      </w:pPr>
    </w:p>
    <w:p>
      <w:pPr>
        <w:rPr>
          <w:rFonts w:hint="eastAsia"/>
        </w:rPr>
      </w:pPr>
      <w:r>
        <w:drawing>
          <wp:inline distT="0" distB="0" distL="0" distR="0">
            <wp:extent cx="5274310" cy="3954145"/>
            <wp:effectExtent l="0" t="0" r="2540" b="8255"/>
            <wp:docPr id="2" name="图片 2" descr="C:\Users\zym\Desktop\办公室招生宣传双创\1509355965188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zym\Desktop\办公室招生宣传双创\150935596518809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4310" cy="3954145"/>
                    </a:xfrm>
                    <a:prstGeom prst="rect">
                      <a:avLst/>
                    </a:prstGeom>
                    <a:noFill/>
                    <a:ln>
                      <a:noFill/>
                    </a:ln>
                  </pic:spPr>
                </pic:pic>
              </a:graphicData>
            </a:graphic>
          </wp:inline>
        </w:drawing>
      </w:r>
    </w:p>
    <w:p>
      <w:pPr>
        <w:ind w:firstLine="560" w:firstLineChars="200"/>
        <w:rPr>
          <w:rFonts w:ascii="仿宋" w:hAnsi="仿宋" w:eastAsia="仿宋" w:cs="Times New Roman"/>
          <w:bCs/>
          <w:sz w:val="28"/>
          <w:szCs w:val="28"/>
        </w:rPr>
      </w:pPr>
      <w:r>
        <w:rPr>
          <w:rFonts w:hint="eastAsia" w:ascii="仿宋" w:hAnsi="仿宋" w:eastAsia="仿宋" w:cs="Times New Roman"/>
          <w:bCs/>
          <w:sz w:val="28"/>
          <w:szCs w:val="28"/>
        </w:rPr>
        <w:t>2018年第二届福建省黄炎培职业教育奖创新创业大赛决赛，我校“蔬式生活”社区—家庭农场项目斩获大赛中职组银奖及“最佳创意奖”。</w:t>
      </w:r>
    </w:p>
    <w:p>
      <w:pPr>
        <w:rPr>
          <w:color w:val="333333"/>
          <w:shd w:val="clear" w:color="auto" w:fill="FFFFFF"/>
        </w:rPr>
      </w:pPr>
      <w:r>
        <w:rPr>
          <w:color w:val="333333"/>
          <w:shd w:val="clear" w:color="auto" w:fill="FFFFFF"/>
        </w:rPr>
        <w:drawing>
          <wp:inline distT="0" distB="0" distL="0" distR="0">
            <wp:extent cx="5273675" cy="3192145"/>
            <wp:effectExtent l="0" t="0" r="3175" b="8255"/>
            <wp:docPr id="3" name="图片 3" descr="C:\Users\zym\Desktop\办公室招生宣传双创\1541148429100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zym\Desktop\办公室招生宣传双创\154114842910047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75140" cy="3192931"/>
                    </a:xfrm>
                    <a:prstGeom prst="rect">
                      <a:avLst/>
                    </a:prstGeom>
                    <a:noFill/>
                    <a:ln>
                      <a:noFill/>
                    </a:ln>
                  </pic:spPr>
                </pic:pic>
              </a:graphicData>
            </a:graphic>
          </wp:inline>
        </w:drawing>
      </w:r>
    </w:p>
    <w:p>
      <w:pPr>
        <w:ind w:firstLine="560" w:firstLineChars="200"/>
        <w:rPr>
          <w:rFonts w:ascii="仿宋" w:hAnsi="仿宋" w:eastAsia="仿宋" w:cs="Times New Roman"/>
          <w:bCs/>
          <w:sz w:val="28"/>
          <w:szCs w:val="28"/>
        </w:rPr>
      </w:pPr>
      <w:r>
        <w:rPr>
          <w:rFonts w:hint="eastAsia" w:ascii="仿宋" w:hAnsi="仿宋" w:eastAsia="仿宋" w:cs="Times New Roman"/>
          <w:bCs/>
          <w:sz w:val="28"/>
          <w:szCs w:val="28"/>
        </w:rPr>
        <w:t>2018年“挑战杯-彩虹人生”全国职业学校创新创效创业大赛决赛在南京江宁体育中心开幕。我校创业项目《“蔬式生活”社区-家庭农场》与《净洗物联网洗衣平台》，经过三天的激烈角逐，分获大赛一等奖与三等奖。</w:t>
      </w:r>
    </w:p>
    <w:p>
      <w:r>
        <w:drawing>
          <wp:inline distT="0" distB="0" distL="0" distR="0">
            <wp:extent cx="5274310" cy="3955415"/>
            <wp:effectExtent l="0" t="0" r="2540" b="6985"/>
            <wp:docPr id="6" name="图片 6" descr="http://www.jmgyxx.com/ueditor/php/upload/image/20180822/1534945671847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http://www.jmgyxx.com/ueditor/php/upload/image/20180822/153494567184725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274310" cy="3955733"/>
                    </a:xfrm>
                    <a:prstGeom prst="rect">
                      <a:avLst/>
                    </a:prstGeom>
                    <a:noFill/>
                    <a:ln>
                      <a:noFill/>
                    </a:ln>
                  </pic:spPr>
                </pic:pic>
              </a:graphicData>
            </a:graphic>
          </wp:inline>
        </w:drawing>
      </w:r>
    </w:p>
    <w:p>
      <w:pPr>
        <w:ind w:firstLine="560" w:firstLineChars="200"/>
        <w:jc w:val="left"/>
        <w:rPr>
          <w:rFonts w:hint="eastAsia" w:ascii="仿宋" w:hAnsi="仿宋" w:eastAsia="仿宋" w:cs="仿宋"/>
          <w:sz w:val="28"/>
          <w:szCs w:val="28"/>
          <w:lang w:eastAsia="zh-CN"/>
        </w:rPr>
      </w:pPr>
      <w:r>
        <w:rPr>
          <w:rFonts w:hint="eastAsia" w:ascii="仿宋" w:hAnsi="仿宋" w:eastAsia="仿宋" w:cs="仿宋"/>
          <w:sz w:val="28"/>
          <w:szCs w:val="28"/>
        </w:rPr>
        <w:t>2020年9月，第十一届“挑战杯”福建省大学生创业计划竞赛(职业院校组)、第六届福建省互联网+大学生创新创业大赛职教赛道暨第四届黄炎培海峡职业教育创新创业大赛落下帷幕。经过激烈角逐，我校四支参赛队伍斩获3个银奖和3个铜奖</w:t>
      </w:r>
      <w:r>
        <w:rPr>
          <w:rFonts w:hint="eastAsia" w:ascii="仿宋" w:hAnsi="仿宋" w:eastAsia="仿宋" w:cs="仿宋"/>
          <w:sz w:val="28"/>
          <w:szCs w:val="28"/>
          <w:lang w:eastAsia="zh-CN"/>
        </w:rPr>
        <w:t>。</w:t>
      </w:r>
    </w:p>
    <w:p>
      <w:pPr>
        <w:ind w:firstLine="560" w:firstLineChars="200"/>
        <w:jc w:val="left"/>
        <w:rPr>
          <w:rFonts w:hint="eastAsia" w:ascii="仿宋" w:hAnsi="仿宋" w:eastAsia="仿宋" w:cs="仿宋"/>
          <w:sz w:val="28"/>
          <w:szCs w:val="28"/>
          <w:lang w:eastAsia="zh-CN"/>
        </w:rPr>
      </w:pPr>
      <w:r>
        <w:rPr>
          <w:rFonts w:hint="eastAsia" w:ascii="仿宋" w:hAnsi="仿宋" w:eastAsia="仿宋" w:cs="仿宋"/>
          <w:sz w:val="28"/>
          <w:szCs w:val="28"/>
          <w:lang w:eastAsia="zh-CN"/>
        </w:rPr>
        <w:t>“挑战杯”和“互联网+”双创比赛是目前全国认可度较高的学生竞赛，客观全面地反映了学校学生的创新创业综合素质。比赛获奖含金量很高。两项竞赛佳绩充分展示了学校学生的创新创业能力。</w:t>
      </w:r>
      <w:bookmarkStart w:id="2" w:name="_GoBack"/>
      <w:bookmarkEnd w:id="2"/>
    </w:p>
    <w:p>
      <w:pPr>
        <w:ind w:firstLine="560" w:firstLineChars="200"/>
        <w:jc w:val="left"/>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153025" cy="2852420"/>
            <wp:effectExtent l="0" t="0" r="9525" b="5080"/>
            <wp:docPr id="29" name="图片 2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7"/>
                    <pic:cNvPicPr>
                      <a:picLocks noChangeAspect="1"/>
                    </pic:cNvPicPr>
                  </pic:nvPicPr>
                  <pic:blipFill>
                    <a:blip r:embed="rId13"/>
                    <a:stretch>
                      <a:fillRect/>
                    </a:stretch>
                  </pic:blipFill>
                  <pic:spPr>
                    <a:xfrm>
                      <a:off x="0" y="0"/>
                      <a:ext cx="5153025" cy="2852420"/>
                    </a:xfrm>
                    <a:prstGeom prst="rect">
                      <a:avLst/>
                    </a:prstGeom>
                  </pic:spPr>
                </pic:pic>
              </a:graphicData>
            </a:graphic>
          </wp:inline>
        </w:drawing>
      </w:r>
    </w:p>
    <w:p>
      <w:pPr>
        <w:ind w:firstLine="560" w:firstLineChars="200"/>
        <w:jc w:val="left"/>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265420" cy="1952625"/>
            <wp:effectExtent l="0" t="0" r="11430" b="9525"/>
            <wp:docPr id="30" name="图片 3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8"/>
                    <pic:cNvPicPr>
                      <a:picLocks noChangeAspect="1"/>
                    </pic:cNvPicPr>
                  </pic:nvPicPr>
                  <pic:blipFill>
                    <a:blip r:embed="rId14"/>
                    <a:stretch>
                      <a:fillRect/>
                    </a:stretch>
                  </pic:blipFill>
                  <pic:spPr>
                    <a:xfrm>
                      <a:off x="0" y="0"/>
                      <a:ext cx="5265420" cy="1952625"/>
                    </a:xfrm>
                    <a:prstGeom prst="rect">
                      <a:avLst/>
                    </a:prstGeom>
                  </pic:spPr>
                </pic:pic>
              </a:graphicData>
            </a:graphic>
          </wp:inline>
        </w:drawing>
      </w:r>
    </w:p>
    <w:p>
      <w:pPr>
        <w:jc w:val="left"/>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272405" cy="3811905"/>
            <wp:effectExtent l="0" t="0" r="4445" b="17145"/>
            <wp:docPr id="20" name="图片 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
                    <pic:cNvPicPr>
                      <a:picLocks noChangeAspect="1"/>
                    </pic:cNvPicPr>
                  </pic:nvPicPr>
                  <pic:blipFill>
                    <a:blip r:embed="rId15"/>
                    <a:stretch>
                      <a:fillRect/>
                    </a:stretch>
                  </pic:blipFill>
                  <pic:spPr>
                    <a:xfrm>
                      <a:off x="0" y="0"/>
                      <a:ext cx="5272405" cy="3811905"/>
                    </a:xfrm>
                    <a:prstGeom prst="rect">
                      <a:avLst/>
                    </a:prstGeom>
                  </pic:spPr>
                </pic:pic>
              </a:graphicData>
            </a:graphic>
          </wp:inline>
        </w:drawing>
      </w:r>
    </w:p>
    <w:p>
      <w:pPr>
        <w:rPr>
          <w:rFonts w:hint="eastAsia"/>
          <w:color w:val="333333"/>
          <w:shd w:val="clear" w:color="auto" w:fill="FFFFFF"/>
        </w:rPr>
      </w:pPr>
    </w:p>
    <w:p>
      <w:pPr>
        <w:ind w:firstLine="420"/>
        <w:rPr>
          <w:rFonts w:ascii="仿宋" w:hAnsi="仿宋" w:eastAsia="仿宋" w:cs="Times New Roman"/>
          <w:b/>
          <w:bCs/>
          <w:sz w:val="28"/>
          <w:szCs w:val="28"/>
        </w:rPr>
      </w:pPr>
      <w:r>
        <w:rPr>
          <w:rFonts w:hint="eastAsia" w:ascii="仿宋" w:hAnsi="仿宋" w:eastAsia="仿宋" w:cs="Times New Roman"/>
          <w:b/>
          <w:bCs/>
          <w:sz w:val="28"/>
          <w:szCs w:val="28"/>
        </w:rPr>
        <w:t>六．</w:t>
      </w:r>
      <w:r>
        <w:rPr>
          <w:rFonts w:ascii="仿宋" w:hAnsi="仿宋" w:eastAsia="仿宋" w:cs="Times New Roman"/>
          <w:b/>
          <w:bCs/>
          <w:sz w:val="28"/>
          <w:szCs w:val="28"/>
        </w:rPr>
        <w:t>学生创新</w:t>
      </w:r>
      <w:r>
        <w:rPr>
          <w:rFonts w:hint="eastAsia" w:ascii="仿宋" w:hAnsi="仿宋" w:eastAsia="仿宋" w:cs="Times New Roman"/>
          <w:b/>
          <w:bCs/>
          <w:sz w:val="28"/>
          <w:szCs w:val="28"/>
        </w:rPr>
        <w:t>创业时间</w:t>
      </w:r>
      <w:r>
        <w:rPr>
          <w:rFonts w:ascii="仿宋" w:hAnsi="仿宋" w:eastAsia="仿宋" w:cs="Times New Roman"/>
          <w:b/>
          <w:bCs/>
          <w:sz w:val="28"/>
          <w:szCs w:val="28"/>
        </w:rPr>
        <w:t>案例</w:t>
      </w:r>
    </w:p>
    <w:p>
      <w:pPr>
        <w:rPr>
          <w:color w:val="333333"/>
          <w:shd w:val="clear" w:color="auto" w:fill="FFFFFF"/>
        </w:rPr>
      </w:pPr>
      <w:r>
        <w:rPr>
          <w:rFonts w:hint="eastAsia"/>
          <w:color w:val="333333"/>
          <w:shd w:val="clear" w:color="auto" w:fill="FFFFFF"/>
        </w:rPr>
        <w:t xml:space="preserve"> </w:t>
      </w:r>
    </w:p>
    <w:p>
      <w:pPr>
        <w:rPr>
          <w:rFonts w:hint="eastAsia"/>
          <w:color w:val="333333"/>
          <w:shd w:val="clear" w:color="auto" w:fill="FFFFFF"/>
        </w:rPr>
      </w:pPr>
    </w:p>
    <w:p>
      <w:pPr>
        <w:jc w:val="center"/>
        <w:rPr>
          <w:rFonts w:ascii="华文行楷" w:hAnsi="华文楷体" w:eastAsia="华文行楷"/>
          <w:b/>
          <w:sz w:val="56"/>
          <w:szCs w:val="84"/>
        </w:rPr>
      </w:pPr>
      <w:r>
        <w:rPr>
          <w:rFonts w:hint="eastAsia" w:ascii="楷体" w:hAnsi="楷体" w:eastAsia="楷体" w:cs="楷体"/>
          <w:b/>
          <w:sz w:val="56"/>
          <w:szCs w:val="84"/>
        </w:rPr>
        <w:t>“冲</w:t>
      </w:r>
      <w:r>
        <w:rPr>
          <w:rFonts w:ascii="楷体" w:hAnsi="楷体" w:eastAsia="楷体" w:cs="楷体"/>
          <w:b/>
          <w:sz w:val="56"/>
          <w:szCs w:val="84"/>
        </w:rPr>
        <w:t>电鸭</w:t>
      </w:r>
      <w:r>
        <w:rPr>
          <w:rFonts w:hint="eastAsia" w:ascii="楷体" w:hAnsi="楷体" w:eastAsia="楷体" w:cs="楷体"/>
          <w:b/>
          <w:sz w:val="56"/>
          <w:szCs w:val="84"/>
        </w:rPr>
        <w:t>”智能</w:t>
      </w:r>
      <w:r>
        <w:rPr>
          <w:rFonts w:ascii="楷体" w:hAnsi="楷体" w:eastAsia="楷体" w:cs="楷体"/>
          <w:b/>
          <w:sz w:val="56"/>
          <w:szCs w:val="84"/>
        </w:rPr>
        <w:t>手机</w:t>
      </w:r>
      <w:r>
        <w:rPr>
          <w:rFonts w:hint="eastAsia" w:ascii="楷体" w:hAnsi="楷体" w:eastAsia="楷体" w:cs="楷体"/>
          <w:b/>
          <w:sz w:val="56"/>
          <w:szCs w:val="84"/>
        </w:rPr>
        <w:t>箱</w:t>
      </w:r>
    </w:p>
    <w:p/>
    <w:p/>
    <w:p>
      <w:r>
        <w:drawing>
          <wp:inline distT="0" distB="0" distL="0" distR="0">
            <wp:extent cx="4953000" cy="4387215"/>
            <wp:effectExtent l="0" t="0" r="0" b="0"/>
            <wp:docPr id="7" name="图片 7" descr="C:\Users\zym\Desktop\微信图片_20200719145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zym\Desktop\微信图片_2020071914542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953900" cy="4388637"/>
                    </a:xfrm>
                    <a:prstGeom prst="rect">
                      <a:avLst/>
                    </a:prstGeom>
                    <a:noFill/>
                    <a:ln>
                      <a:noFill/>
                    </a:ln>
                  </pic:spPr>
                </pic:pic>
              </a:graphicData>
            </a:graphic>
          </wp:inline>
        </w:drawing>
      </w:r>
    </w:p>
    <w:p>
      <w:pPr>
        <w:spacing w:line="360" w:lineRule="auto"/>
        <w:ind w:firstLine="560" w:firstLineChars="200"/>
        <w:jc w:val="left"/>
        <w:rPr>
          <w:rFonts w:ascii="宋体" w:hAnsi="宋体" w:cs="楷体"/>
          <w:sz w:val="28"/>
          <w:szCs w:val="28"/>
        </w:rPr>
      </w:pPr>
      <w:r>
        <w:rPr>
          <w:rFonts w:hint="eastAsia" w:ascii="宋体" w:hAnsi="宋体" w:cs="楷体"/>
          <w:sz w:val="28"/>
          <w:szCs w:val="28"/>
        </w:rPr>
        <w:t>我校</w:t>
      </w:r>
      <w:r>
        <w:rPr>
          <w:rFonts w:ascii="宋体" w:hAnsi="宋体" w:cs="楷体"/>
          <w:sz w:val="28"/>
          <w:szCs w:val="28"/>
        </w:rPr>
        <w:t>智能控制系自动化专业学生</w:t>
      </w:r>
      <w:r>
        <w:rPr>
          <w:rFonts w:hint="eastAsia" w:ascii="宋体" w:hAnsi="宋体" w:cs="楷体"/>
          <w:sz w:val="28"/>
          <w:szCs w:val="28"/>
        </w:rPr>
        <w:t>在学校生活中发现学生在学校手机充电方面的困扰，在教室、宿舍等地充电口不够用，无法满足学生的充电需求。在</w:t>
      </w:r>
      <w:r>
        <w:rPr>
          <w:rFonts w:ascii="宋体" w:hAnsi="宋体" w:cs="楷体"/>
          <w:sz w:val="28"/>
          <w:szCs w:val="28"/>
        </w:rPr>
        <w:t>正常教学</w:t>
      </w:r>
      <w:r>
        <w:rPr>
          <w:rFonts w:hint="eastAsia" w:ascii="宋体" w:hAnsi="宋体" w:cs="楷体"/>
          <w:sz w:val="28"/>
          <w:szCs w:val="28"/>
        </w:rPr>
        <w:t>上课</w:t>
      </w:r>
      <w:r>
        <w:rPr>
          <w:rFonts w:ascii="宋体" w:hAnsi="宋体" w:cs="楷体"/>
          <w:sz w:val="28"/>
          <w:szCs w:val="28"/>
        </w:rPr>
        <w:t>中，学生手机</w:t>
      </w:r>
      <w:r>
        <w:rPr>
          <w:rFonts w:hint="eastAsia" w:ascii="宋体" w:hAnsi="宋体" w:cs="楷体"/>
          <w:sz w:val="28"/>
          <w:szCs w:val="28"/>
        </w:rPr>
        <w:t>比较</w:t>
      </w:r>
      <w:r>
        <w:rPr>
          <w:rFonts w:ascii="宋体" w:hAnsi="宋体" w:cs="楷体"/>
          <w:sz w:val="28"/>
          <w:szCs w:val="28"/>
        </w:rPr>
        <w:t>放在教室手机袋里，这样才能</w:t>
      </w:r>
      <w:r>
        <w:rPr>
          <w:rFonts w:hint="eastAsia" w:ascii="宋体" w:hAnsi="宋体" w:cs="楷体"/>
          <w:sz w:val="28"/>
          <w:szCs w:val="28"/>
        </w:rPr>
        <w:t>控制</w:t>
      </w:r>
      <w:r>
        <w:rPr>
          <w:rFonts w:ascii="宋体" w:hAnsi="宋体" w:cs="楷体"/>
          <w:sz w:val="28"/>
          <w:szCs w:val="28"/>
        </w:rPr>
        <w:t>学生在上课期间</w:t>
      </w:r>
      <w:r>
        <w:rPr>
          <w:rFonts w:hint="eastAsia" w:ascii="宋体" w:hAnsi="宋体" w:cs="楷体"/>
          <w:sz w:val="28"/>
          <w:szCs w:val="28"/>
        </w:rPr>
        <w:t>玩</w:t>
      </w:r>
      <w:r>
        <w:rPr>
          <w:rFonts w:ascii="宋体" w:hAnsi="宋体" w:cs="楷体"/>
          <w:sz w:val="28"/>
          <w:szCs w:val="28"/>
        </w:rPr>
        <w:t>手机，</w:t>
      </w:r>
      <w:r>
        <w:rPr>
          <w:rFonts w:hint="eastAsia" w:ascii="宋体" w:hAnsi="宋体" w:cs="楷体"/>
          <w:sz w:val="28"/>
          <w:szCs w:val="28"/>
        </w:rPr>
        <w:t>但是</w:t>
      </w:r>
      <w:r>
        <w:rPr>
          <w:rFonts w:ascii="宋体" w:hAnsi="宋体" w:cs="楷体"/>
          <w:sz w:val="28"/>
          <w:szCs w:val="28"/>
        </w:rPr>
        <w:t>常常有学生不交手机</w:t>
      </w:r>
      <w:r>
        <w:rPr>
          <w:rFonts w:hint="eastAsia" w:ascii="宋体" w:hAnsi="宋体" w:cs="楷体"/>
          <w:sz w:val="28"/>
          <w:szCs w:val="28"/>
        </w:rPr>
        <w:t>，</w:t>
      </w:r>
      <w:r>
        <w:rPr>
          <w:rFonts w:ascii="宋体" w:hAnsi="宋体" w:cs="楷体"/>
          <w:sz w:val="28"/>
          <w:szCs w:val="28"/>
        </w:rPr>
        <w:t>在上课期间使用</w:t>
      </w:r>
      <w:r>
        <w:rPr>
          <w:rFonts w:hint="eastAsia" w:ascii="宋体" w:hAnsi="宋体" w:cs="楷体"/>
          <w:sz w:val="28"/>
          <w:szCs w:val="28"/>
        </w:rPr>
        <w:t>，所以本团队决定利用</w:t>
      </w:r>
      <w:r>
        <w:rPr>
          <w:rFonts w:ascii="宋体" w:hAnsi="宋体" w:cs="楷体"/>
          <w:sz w:val="28"/>
          <w:szCs w:val="28"/>
        </w:rPr>
        <w:t>自己做学专业知识</w:t>
      </w:r>
      <w:r>
        <w:rPr>
          <w:rFonts w:hint="eastAsia" w:ascii="宋体" w:hAnsi="宋体" w:cs="楷体"/>
          <w:sz w:val="28"/>
          <w:szCs w:val="28"/>
        </w:rPr>
        <w:t>在学校教室“手机袋”的上研发“智能手机箱”，</w:t>
      </w:r>
      <w:r>
        <w:rPr>
          <w:rFonts w:ascii="宋体" w:hAnsi="宋体" w:cs="楷体"/>
          <w:sz w:val="28"/>
          <w:szCs w:val="28"/>
        </w:rPr>
        <w:t>来满足学生充电功能和老师</w:t>
      </w:r>
      <w:r>
        <w:rPr>
          <w:rFonts w:hint="eastAsia" w:ascii="宋体" w:hAnsi="宋体" w:cs="楷体"/>
          <w:sz w:val="28"/>
          <w:szCs w:val="28"/>
        </w:rPr>
        <w:t>考勤学生</w:t>
      </w:r>
      <w:r>
        <w:rPr>
          <w:rFonts w:ascii="宋体" w:hAnsi="宋体" w:cs="楷体"/>
          <w:sz w:val="28"/>
          <w:szCs w:val="28"/>
        </w:rPr>
        <w:t>功能</w:t>
      </w:r>
      <w:r>
        <w:rPr>
          <w:rFonts w:hint="eastAsia" w:ascii="宋体" w:hAnsi="宋体" w:cs="楷体"/>
          <w:sz w:val="28"/>
          <w:szCs w:val="28"/>
        </w:rPr>
        <w:t>。团队</w:t>
      </w:r>
      <w:r>
        <w:rPr>
          <w:rFonts w:ascii="宋体" w:hAnsi="宋体" w:cs="楷体"/>
          <w:sz w:val="28"/>
          <w:szCs w:val="28"/>
        </w:rPr>
        <w:t>成员迅速</w:t>
      </w:r>
      <w:r>
        <w:rPr>
          <w:rFonts w:hint="eastAsia" w:ascii="宋体" w:hAnsi="宋体" w:cs="楷体"/>
          <w:sz w:val="28"/>
          <w:szCs w:val="28"/>
        </w:rPr>
        <w:t>分工，</w:t>
      </w:r>
      <w:r>
        <w:rPr>
          <w:rFonts w:ascii="宋体" w:hAnsi="宋体" w:cs="楷体"/>
          <w:sz w:val="28"/>
          <w:szCs w:val="28"/>
        </w:rPr>
        <w:t>通过请教老师、网上查询专业知识，</w:t>
      </w:r>
      <w:r>
        <w:rPr>
          <w:rFonts w:hint="eastAsia" w:ascii="宋体" w:hAnsi="宋体" w:cs="楷体"/>
          <w:sz w:val="28"/>
          <w:szCs w:val="28"/>
        </w:rPr>
        <w:t>淘宝</w:t>
      </w:r>
      <w:r>
        <w:rPr>
          <w:rFonts w:ascii="宋体" w:hAnsi="宋体" w:cs="楷体"/>
          <w:sz w:val="28"/>
          <w:szCs w:val="28"/>
        </w:rPr>
        <w:t>购买元器件等</w:t>
      </w:r>
      <w:r>
        <w:rPr>
          <w:rFonts w:hint="eastAsia" w:ascii="宋体" w:hAnsi="宋体" w:cs="楷体"/>
          <w:sz w:val="28"/>
          <w:szCs w:val="28"/>
        </w:rPr>
        <w:t>完成</w:t>
      </w:r>
      <w:r>
        <w:rPr>
          <w:rFonts w:ascii="宋体" w:hAnsi="宋体" w:cs="楷体"/>
          <w:sz w:val="28"/>
          <w:szCs w:val="28"/>
        </w:rPr>
        <w:t>了</w:t>
      </w:r>
      <w:r>
        <w:rPr>
          <w:rFonts w:hint="eastAsia" w:ascii="宋体" w:hAnsi="宋体" w:cs="楷体"/>
          <w:sz w:val="28"/>
          <w:szCs w:val="28"/>
        </w:rPr>
        <w:t>初步</w:t>
      </w:r>
      <w:r>
        <w:rPr>
          <w:rFonts w:ascii="宋体" w:hAnsi="宋体" w:cs="楷体"/>
          <w:sz w:val="28"/>
          <w:szCs w:val="28"/>
        </w:rPr>
        <w:t>设计，在测试中经过多次失败，如开始没有</w:t>
      </w:r>
      <w:r>
        <w:rPr>
          <w:rFonts w:hint="eastAsia" w:ascii="宋体" w:hAnsi="宋体" w:cs="楷体"/>
          <w:sz w:val="28"/>
          <w:szCs w:val="28"/>
        </w:rPr>
        <w:t>计算</w:t>
      </w:r>
      <w:r>
        <w:rPr>
          <w:rFonts w:ascii="宋体" w:hAnsi="宋体" w:cs="楷体"/>
          <w:sz w:val="28"/>
          <w:szCs w:val="28"/>
        </w:rPr>
        <w:t>电源功率大小，导致功率不足，没能考虑</w:t>
      </w:r>
      <w:r>
        <w:rPr>
          <w:rFonts w:hint="eastAsia" w:ascii="宋体" w:hAnsi="宋体" w:cs="楷体"/>
          <w:sz w:val="28"/>
          <w:szCs w:val="28"/>
        </w:rPr>
        <w:t>散</w:t>
      </w:r>
      <w:r>
        <w:rPr>
          <w:rFonts w:ascii="宋体" w:hAnsi="宋体" w:cs="楷体"/>
          <w:sz w:val="28"/>
          <w:szCs w:val="28"/>
        </w:rPr>
        <w:t>热问题，导致温度上升，在经过几次失败后学生自己设计的手机充电箱开始在班级</w:t>
      </w:r>
      <w:r>
        <w:rPr>
          <w:rFonts w:hint="eastAsia" w:ascii="宋体" w:hAnsi="宋体" w:cs="楷体"/>
          <w:sz w:val="28"/>
          <w:szCs w:val="28"/>
        </w:rPr>
        <w:t>试用，</w:t>
      </w:r>
      <w:r>
        <w:rPr>
          <w:rFonts w:ascii="宋体" w:hAnsi="宋体" w:cs="楷体"/>
          <w:sz w:val="28"/>
          <w:szCs w:val="28"/>
        </w:rPr>
        <w:t>能够满足班级学生</w:t>
      </w:r>
      <w:r>
        <w:rPr>
          <w:rFonts w:hint="eastAsia" w:ascii="宋体" w:hAnsi="宋体" w:cs="楷体"/>
          <w:sz w:val="28"/>
          <w:szCs w:val="28"/>
        </w:rPr>
        <w:t>手机</w:t>
      </w:r>
      <w:r>
        <w:rPr>
          <w:rFonts w:ascii="宋体" w:hAnsi="宋体" w:cs="楷体"/>
          <w:sz w:val="28"/>
          <w:szCs w:val="28"/>
        </w:rPr>
        <w:t>充电需要，但是在考勤方面还在</w:t>
      </w:r>
      <w:r>
        <w:rPr>
          <w:rFonts w:hint="eastAsia" w:ascii="宋体" w:hAnsi="宋体" w:cs="楷体"/>
          <w:sz w:val="28"/>
          <w:szCs w:val="28"/>
        </w:rPr>
        <w:t>研究</w:t>
      </w:r>
      <w:r>
        <w:rPr>
          <w:rFonts w:ascii="宋体" w:hAnsi="宋体" w:cs="楷体"/>
          <w:sz w:val="28"/>
          <w:szCs w:val="28"/>
        </w:rPr>
        <w:t>阶段，学生需要掌握物联网、网络技术等知识才能够完成设计</w:t>
      </w:r>
      <w:r>
        <w:rPr>
          <w:rFonts w:hint="eastAsia" w:ascii="宋体" w:hAnsi="宋体" w:cs="楷体"/>
          <w:sz w:val="28"/>
          <w:szCs w:val="28"/>
        </w:rPr>
        <w:t>，</w:t>
      </w:r>
      <w:r>
        <w:rPr>
          <w:rFonts w:ascii="宋体" w:hAnsi="宋体" w:cs="楷体"/>
          <w:sz w:val="28"/>
          <w:szCs w:val="28"/>
        </w:rPr>
        <w:t>该设计在校创业大赛中获得了一等奖。</w:t>
      </w:r>
      <w:r>
        <w:rPr>
          <w:rFonts w:hint="eastAsia" w:ascii="宋体" w:hAnsi="宋体" w:cs="楷体"/>
          <w:sz w:val="28"/>
          <w:szCs w:val="28"/>
        </w:rPr>
        <w:t>该产品</w:t>
      </w:r>
      <w:r>
        <w:rPr>
          <w:rFonts w:ascii="宋体" w:hAnsi="宋体" w:cs="楷体"/>
          <w:sz w:val="28"/>
          <w:szCs w:val="28"/>
        </w:rPr>
        <w:t>设计</w:t>
      </w:r>
      <w:r>
        <w:rPr>
          <w:rFonts w:hint="eastAsia" w:ascii="宋体" w:hAnsi="宋体" w:cs="楷体"/>
          <w:sz w:val="28"/>
          <w:szCs w:val="28"/>
        </w:rPr>
        <w:t>正在</w:t>
      </w:r>
      <w:r>
        <w:rPr>
          <w:rFonts w:ascii="宋体" w:hAnsi="宋体" w:cs="楷体"/>
          <w:sz w:val="28"/>
          <w:szCs w:val="28"/>
        </w:rPr>
        <w:t>申请新型实用型专利中。</w:t>
      </w:r>
    </w:p>
    <w:p>
      <w:pPr>
        <w:spacing w:line="360" w:lineRule="auto"/>
        <w:ind w:firstLine="560" w:firstLineChars="200"/>
        <w:jc w:val="left"/>
        <w:rPr>
          <w:rFonts w:ascii="宋体" w:hAnsi="宋体" w:cs="楷体"/>
          <w:b/>
          <w:sz w:val="28"/>
          <w:szCs w:val="28"/>
        </w:rPr>
      </w:pPr>
      <w:r>
        <w:rPr>
          <w:rFonts w:hint="eastAsia" w:ascii="宋体" w:hAnsi="宋体" w:cs="楷体"/>
          <w:b/>
          <w:sz w:val="28"/>
          <w:szCs w:val="28"/>
        </w:rPr>
        <w:t>设计智能手机箱主要有充电和考勤两大功能。</w:t>
      </w:r>
    </w:p>
    <w:p>
      <w:pPr>
        <w:spacing w:line="360" w:lineRule="auto"/>
        <w:ind w:firstLine="560" w:firstLineChars="200"/>
        <w:jc w:val="left"/>
        <w:rPr>
          <w:rFonts w:ascii="宋体" w:hAnsi="宋体" w:cs="楷体"/>
          <w:sz w:val="28"/>
          <w:szCs w:val="28"/>
        </w:rPr>
      </w:pPr>
    </w:p>
    <w:p>
      <w:pPr>
        <w:spacing w:line="360" w:lineRule="auto"/>
        <w:ind w:right="-764" w:rightChars="-364" w:firstLine="123" w:firstLineChars="44"/>
        <w:jc w:val="left"/>
        <w:rPr>
          <w:rFonts w:ascii="宋体" w:hAnsi="宋体" w:cs="楷体"/>
          <w:sz w:val="28"/>
          <w:szCs w:val="28"/>
        </w:rPr>
      </w:pPr>
      <w:r>
        <w:rPr>
          <w:rFonts w:hint="eastAsia" w:ascii="宋体" w:hAnsi="宋体" w:cs="楷体"/>
          <w:sz w:val="28"/>
          <w:szCs w:val="28"/>
        </w:rPr>
        <w:drawing>
          <wp:inline distT="0" distB="0" distL="0" distR="0">
            <wp:extent cx="2707005" cy="2642870"/>
            <wp:effectExtent l="0" t="0" r="0"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707005" cy="2642870"/>
                    </a:xfrm>
                    <a:prstGeom prst="rect">
                      <a:avLst/>
                    </a:prstGeom>
                    <a:noFill/>
                    <a:ln>
                      <a:noFill/>
                    </a:ln>
                    <a:effectLst/>
                  </pic:spPr>
                </pic:pic>
              </a:graphicData>
            </a:graphic>
          </wp:inline>
        </w:drawing>
      </w:r>
      <w:r>
        <w:rPr>
          <w:rFonts w:hint="eastAsia" w:ascii="宋体" w:hAnsi="宋体" w:cs="楷体"/>
          <w:sz w:val="28"/>
          <w:szCs w:val="28"/>
        </w:rPr>
        <w:t xml:space="preserve"> </w:t>
      </w:r>
      <w:r>
        <w:rPr>
          <w:rFonts w:ascii="宋体" w:hAnsi="宋体"/>
          <w:sz w:val="28"/>
          <w:szCs w:val="28"/>
        </w:rPr>
        <w:drawing>
          <wp:inline distT="0" distB="0" distL="0" distR="0">
            <wp:extent cx="2707005" cy="2647315"/>
            <wp:effectExtent l="0" t="0" r="0" b="635"/>
            <wp:docPr id="10" name="图片 10" descr="http://t7.baidu.com/it/u=577389894,3532547499&amp;fm=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http://t7.baidu.com/it/u=577389894,3532547499&amp;fm=19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714230" cy="2654882"/>
                    </a:xfrm>
                    <a:prstGeom prst="rect">
                      <a:avLst/>
                    </a:prstGeom>
                    <a:noFill/>
                    <a:ln>
                      <a:noFill/>
                    </a:ln>
                  </pic:spPr>
                </pic:pic>
              </a:graphicData>
            </a:graphic>
          </wp:inline>
        </w:drawing>
      </w:r>
    </w:p>
    <w:p>
      <w:pPr>
        <w:spacing w:line="360" w:lineRule="auto"/>
        <w:ind w:right="-197" w:rightChars="-94" w:firstLine="560" w:firstLineChars="200"/>
        <w:jc w:val="left"/>
        <w:rPr>
          <w:rFonts w:ascii="宋体" w:hAnsi="宋体" w:cs="楷体"/>
          <w:sz w:val="28"/>
          <w:szCs w:val="28"/>
        </w:rPr>
      </w:pPr>
      <w:r>
        <w:rPr>
          <w:rFonts w:hint="eastAsia" w:ascii="宋体" w:hAnsi="宋体" w:cs="楷体"/>
          <w:sz w:val="28"/>
          <w:szCs w:val="28"/>
        </w:rPr>
        <w:t>智能</w:t>
      </w:r>
      <w:r>
        <w:rPr>
          <w:rFonts w:ascii="宋体" w:hAnsi="宋体" w:cs="楷体"/>
          <w:sz w:val="28"/>
          <w:szCs w:val="28"/>
        </w:rPr>
        <w:t>手机充电箱</w:t>
      </w:r>
      <w:r>
        <w:rPr>
          <w:rFonts w:hint="eastAsia" w:ascii="宋体" w:hAnsi="宋体" w:cs="楷体"/>
          <w:sz w:val="28"/>
          <w:szCs w:val="28"/>
        </w:rPr>
        <w:t xml:space="preserve">            </w:t>
      </w:r>
      <w:r>
        <w:rPr>
          <w:rFonts w:ascii="宋体" w:hAnsi="宋体" w:cs="楷体"/>
          <w:sz w:val="28"/>
          <w:szCs w:val="28"/>
        </w:rPr>
        <w:t xml:space="preserve">      </w:t>
      </w:r>
      <w:r>
        <w:rPr>
          <w:rFonts w:hint="eastAsia" w:ascii="宋体" w:hAnsi="宋体" w:cs="楷体"/>
          <w:sz w:val="28"/>
          <w:szCs w:val="28"/>
        </w:rPr>
        <w:t>传统</w:t>
      </w:r>
      <w:r>
        <w:rPr>
          <w:rFonts w:ascii="宋体" w:hAnsi="宋体" w:cs="楷体"/>
          <w:sz w:val="28"/>
          <w:szCs w:val="28"/>
        </w:rPr>
        <w:t>手机袋</w:t>
      </w:r>
    </w:p>
    <w:p>
      <w:pPr>
        <w:spacing w:line="360" w:lineRule="auto"/>
        <w:ind w:firstLine="560" w:firstLineChars="200"/>
        <w:jc w:val="left"/>
        <w:rPr>
          <w:rFonts w:ascii="宋体" w:hAnsi="宋体" w:cs="楷体"/>
          <w:b/>
          <w:sz w:val="28"/>
          <w:szCs w:val="28"/>
        </w:rPr>
      </w:pPr>
    </w:p>
    <w:p>
      <w:pPr>
        <w:pStyle w:val="2"/>
        <w:rPr>
          <w:rFonts w:ascii="宋体" w:hAnsi="宋体" w:cs="楷体"/>
          <w:b w:val="0"/>
          <w:sz w:val="28"/>
          <w:szCs w:val="28"/>
        </w:rPr>
      </w:pPr>
      <w:bookmarkStart w:id="0" w:name="_Toc43059790"/>
      <w:r>
        <w:rPr>
          <w:rFonts w:hint="eastAsia" w:ascii="宋体" w:hAnsi="宋体" w:cs="楷体"/>
          <w:sz w:val="28"/>
          <w:szCs w:val="28"/>
        </w:rPr>
        <w:t>（1）充电方面：</w:t>
      </w:r>
      <w:bookmarkEnd w:id="0"/>
    </w:p>
    <w:p>
      <w:pPr>
        <w:spacing w:line="360" w:lineRule="auto"/>
        <w:ind w:firstLine="560" w:firstLineChars="200"/>
        <w:jc w:val="left"/>
        <w:rPr>
          <w:rFonts w:ascii="宋体" w:hAnsi="宋体" w:cs="楷体"/>
          <w:sz w:val="28"/>
          <w:szCs w:val="28"/>
        </w:rPr>
      </w:pPr>
      <w:r>
        <w:rPr>
          <w:rFonts w:hint="eastAsia" w:ascii="宋体" w:hAnsi="宋体" w:cs="楷体"/>
          <w:sz w:val="28"/>
          <w:szCs w:val="28"/>
        </w:rPr>
        <w:t>我们智能手机箱在充电方面上有</w:t>
      </w:r>
      <w:r>
        <w:rPr>
          <w:rFonts w:ascii="宋体" w:hAnsi="宋体" w:cs="楷体"/>
          <w:sz w:val="28"/>
          <w:szCs w:val="28"/>
        </w:rPr>
        <w:t>传统接口充电和</w:t>
      </w:r>
      <w:r>
        <w:rPr>
          <w:rFonts w:hint="eastAsia" w:ascii="宋体" w:hAnsi="宋体" w:cs="楷体"/>
          <w:sz w:val="28"/>
          <w:szCs w:val="28"/>
        </w:rPr>
        <w:t>使用无线充电两种</w:t>
      </w:r>
      <w:r>
        <w:rPr>
          <w:rFonts w:ascii="宋体" w:hAnsi="宋体" w:cs="楷体"/>
          <w:sz w:val="28"/>
          <w:szCs w:val="28"/>
        </w:rPr>
        <w:t>，</w:t>
      </w:r>
      <w:r>
        <w:rPr>
          <w:rFonts w:hint="eastAsia" w:ascii="宋体" w:hAnsi="宋体" w:cs="楷体"/>
          <w:sz w:val="28"/>
          <w:szCs w:val="28"/>
        </w:rPr>
        <w:t>具有</w:t>
      </w:r>
      <w:r>
        <w:rPr>
          <w:rFonts w:ascii="宋体" w:hAnsi="宋体" w:cs="楷体"/>
          <w:sz w:val="28"/>
          <w:szCs w:val="28"/>
        </w:rPr>
        <w:t>无线充电</w:t>
      </w:r>
      <w:r>
        <w:rPr>
          <w:rFonts w:hint="eastAsia" w:ascii="宋体" w:hAnsi="宋体" w:cs="楷体"/>
          <w:sz w:val="28"/>
          <w:szCs w:val="28"/>
        </w:rPr>
        <w:t>功能手机，只要将手机放入即可充电。方便学生进行充电。</w:t>
      </w:r>
    </w:p>
    <w:p>
      <w:pPr>
        <w:spacing w:line="360" w:lineRule="auto"/>
        <w:ind w:firstLine="560" w:firstLineChars="200"/>
        <w:jc w:val="left"/>
        <w:rPr>
          <w:rFonts w:ascii="宋体" w:hAnsi="宋体" w:cs="楷体"/>
          <w:sz w:val="28"/>
          <w:szCs w:val="28"/>
        </w:rPr>
      </w:pPr>
    </w:p>
    <w:p>
      <w:pPr>
        <w:spacing w:line="360" w:lineRule="auto"/>
        <w:ind w:firstLine="742" w:firstLineChars="265"/>
        <w:jc w:val="left"/>
        <w:rPr>
          <w:rFonts w:ascii="宋体" w:hAnsi="宋体" w:cs="楷体"/>
          <w:sz w:val="28"/>
          <w:szCs w:val="28"/>
        </w:rPr>
      </w:pPr>
      <w:r>
        <w:rPr>
          <w:rFonts w:hint="eastAsia" w:ascii="宋体" w:hAnsi="宋体" w:cs="楷体"/>
          <w:sz w:val="28"/>
          <w:szCs w:val="28"/>
        </w:rPr>
        <w:drawing>
          <wp:inline distT="0" distB="0" distL="0" distR="0">
            <wp:extent cx="2750185" cy="2249805"/>
            <wp:effectExtent l="2540" t="0" r="0" b="0"/>
            <wp:docPr id="12" name="图片 12" descr="516b612075794300d0e5aa8e37e2e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16b612075794300d0e5aa8e37e2ebc"/>
                    <pic:cNvPicPr>
                      <a:picLocks noChangeAspect="1" noChangeArrowheads="1"/>
                    </pic:cNvPicPr>
                  </pic:nvPicPr>
                  <pic:blipFill>
                    <a:blip r:embed="rId19">
                      <a:extLst>
                        <a:ext uri="{28A0092B-C50C-407E-A947-70E740481C1C}">
                          <a14:useLocalDpi xmlns:a14="http://schemas.microsoft.com/office/drawing/2010/main" val="0"/>
                        </a:ext>
                      </a:extLst>
                    </a:blip>
                    <a:srcRect l="16962" t="26160" r="22736" b="31496"/>
                    <a:stretch>
                      <a:fillRect/>
                    </a:stretch>
                  </pic:blipFill>
                  <pic:spPr>
                    <a:xfrm rot="5400000">
                      <a:off x="0" y="0"/>
                      <a:ext cx="2764204" cy="2261190"/>
                    </a:xfrm>
                    <a:prstGeom prst="rect">
                      <a:avLst/>
                    </a:prstGeom>
                    <a:noFill/>
                    <a:ln>
                      <a:noFill/>
                    </a:ln>
                    <a:effectLst/>
                  </pic:spPr>
                </pic:pic>
              </a:graphicData>
            </a:graphic>
          </wp:inline>
        </w:drawing>
      </w:r>
      <w:r>
        <w:rPr>
          <w:rFonts w:ascii="宋体" w:hAnsi="宋体" w:cs="楷体"/>
          <w:sz w:val="28"/>
          <w:szCs w:val="28"/>
        </w:rPr>
        <w:t xml:space="preserve">  </w:t>
      </w:r>
      <w:r>
        <w:rPr>
          <w:rFonts w:hint="eastAsia" w:ascii="宋体" w:hAnsi="宋体" w:cs="楷体"/>
          <w:sz w:val="28"/>
          <w:szCs w:val="28"/>
        </w:rPr>
        <w:drawing>
          <wp:inline distT="0" distB="0" distL="0" distR="0">
            <wp:extent cx="2171700" cy="2755900"/>
            <wp:effectExtent l="0" t="0" r="0" b="6350"/>
            <wp:docPr id="11" name="图片 11" descr="15c657712008456a8e0eb9dcf8cef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5c657712008456a8e0eb9dcf8cef8b"/>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2171700" cy="2755900"/>
                    </a:xfrm>
                    <a:prstGeom prst="rect">
                      <a:avLst/>
                    </a:prstGeom>
                    <a:noFill/>
                    <a:ln>
                      <a:noFill/>
                    </a:ln>
                    <a:effectLst/>
                  </pic:spPr>
                </pic:pic>
              </a:graphicData>
            </a:graphic>
          </wp:inline>
        </w:drawing>
      </w:r>
    </w:p>
    <w:p>
      <w:pPr>
        <w:spacing w:line="360" w:lineRule="auto"/>
        <w:ind w:firstLine="560" w:firstLineChars="200"/>
        <w:jc w:val="center"/>
        <w:rPr>
          <w:rFonts w:ascii="宋体" w:hAnsi="宋体" w:cs="楷体"/>
          <w:sz w:val="28"/>
          <w:szCs w:val="28"/>
        </w:rPr>
      </w:pPr>
      <w:r>
        <w:rPr>
          <w:rFonts w:hint="eastAsia" w:ascii="宋体" w:hAnsi="宋体" w:cs="楷体"/>
          <w:sz w:val="28"/>
          <w:szCs w:val="28"/>
        </w:rPr>
        <w:t xml:space="preserve"> </w:t>
      </w:r>
      <w:r>
        <w:rPr>
          <w:rFonts w:ascii="宋体" w:hAnsi="宋体" w:cs="楷体"/>
          <w:sz w:val="28"/>
          <w:szCs w:val="28"/>
        </w:rPr>
        <w:t xml:space="preserve">  </w:t>
      </w:r>
      <w:r>
        <w:rPr>
          <w:rFonts w:hint="eastAsia" w:ascii="宋体" w:hAnsi="宋体" w:cs="楷体"/>
          <w:sz w:val="28"/>
          <w:szCs w:val="28"/>
        </w:rPr>
        <w:t xml:space="preserve">  无线充电贴片    </w:t>
      </w:r>
      <w:r>
        <w:rPr>
          <w:rFonts w:ascii="宋体" w:hAnsi="宋体" w:cs="楷体"/>
          <w:sz w:val="28"/>
          <w:szCs w:val="28"/>
        </w:rPr>
        <w:t xml:space="preserve">  </w:t>
      </w:r>
      <w:r>
        <w:rPr>
          <w:rFonts w:hint="eastAsia" w:ascii="宋体" w:hAnsi="宋体" w:cs="楷体"/>
          <w:sz w:val="28"/>
          <w:szCs w:val="28"/>
        </w:rPr>
        <w:t xml:space="preserve"> 无线</w:t>
      </w:r>
      <w:r>
        <w:rPr>
          <w:rFonts w:ascii="宋体" w:hAnsi="宋体" w:cs="楷体"/>
          <w:sz w:val="28"/>
          <w:szCs w:val="28"/>
        </w:rPr>
        <w:t>充电发送器和接收器</w:t>
      </w:r>
    </w:p>
    <w:p>
      <w:pPr>
        <w:pStyle w:val="2"/>
        <w:rPr>
          <w:rFonts w:ascii="宋体" w:hAnsi="宋体" w:cs="楷体"/>
          <w:b w:val="0"/>
          <w:sz w:val="28"/>
          <w:szCs w:val="28"/>
        </w:rPr>
      </w:pPr>
      <w:bookmarkStart w:id="1" w:name="_Toc43059791"/>
      <w:r>
        <w:rPr>
          <w:rFonts w:hint="eastAsia" w:ascii="宋体" w:hAnsi="宋体" w:cs="楷体"/>
          <w:sz w:val="28"/>
          <w:szCs w:val="28"/>
        </w:rPr>
        <w:t>（2）考勤方面</w:t>
      </w:r>
      <w:bookmarkEnd w:id="1"/>
    </w:p>
    <w:p>
      <w:pPr>
        <w:spacing w:line="360" w:lineRule="auto"/>
        <w:ind w:firstLine="560" w:firstLineChars="200"/>
        <w:jc w:val="left"/>
        <w:rPr>
          <w:rFonts w:ascii="宋体" w:hAnsi="宋体" w:cs="楷体"/>
          <w:sz w:val="28"/>
          <w:szCs w:val="28"/>
        </w:rPr>
      </w:pPr>
      <w:r>
        <w:rPr>
          <w:rFonts w:hint="eastAsia" w:ascii="宋体" w:hAnsi="宋体" w:cs="楷体"/>
          <w:sz w:val="28"/>
          <w:szCs w:val="28"/>
        </w:rPr>
        <w:t>本</w:t>
      </w:r>
      <w:r>
        <w:rPr>
          <w:rFonts w:ascii="宋体" w:hAnsi="宋体" w:cs="楷体"/>
          <w:sz w:val="28"/>
          <w:szCs w:val="28"/>
        </w:rPr>
        <w:t>团队成员</w:t>
      </w:r>
      <w:r>
        <w:rPr>
          <w:rFonts w:hint="eastAsia" w:ascii="宋体" w:hAnsi="宋体" w:cs="楷体"/>
          <w:sz w:val="28"/>
          <w:szCs w:val="28"/>
        </w:rPr>
        <w:t>计划增加考勤功能，方便老师上课考勤。主要实现方法是同学们将手机放进手机箱，老师手机app即可收到信号，而且能统计人数，直观地看到出勤人数。</w:t>
      </w:r>
    </w:p>
    <w:p>
      <w:pPr>
        <w:spacing w:line="360" w:lineRule="auto"/>
        <w:ind w:firstLine="560" w:firstLineChars="200"/>
        <w:jc w:val="left"/>
        <w:rPr>
          <w:rFonts w:ascii="宋体" w:hAnsi="宋体" w:cs="楷体"/>
          <w:sz w:val="28"/>
          <w:szCs w:val="28"/>
        </w:rPr>
      </w:pPr>
      <w:r>
        <w:rPr>
          <w:rFonts w:ascii="宋体" w:hAnsi="宋体" w:cs="楷体"/>
          <w:sz w:val="28"/>
          <w:szCs w:val="28"/>
        </w:rPr>
        <w:drawing>
          <wp:inline distT="0" distB="0" distL="0" distR="0">
            <wp:extent cx="4800600" cy="3352800"/>
            <wp:effectExtent l="0" t="0" r="0" b="0"/>
            <wp:docPr id="9" name="图片 9" descr="微信图片_2019112615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19112615013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4800600" cy="3352800"/>
                    </a:xfrm>
                    <a:prstGeom prst="rect">
                      <a:avLst/>
                    </a:prstGeom>
                    <a:noFill/>
                    <a:ln>
                      <a:noFill/>
                    </a:ln>
                  </pic:spPr>
                </pic:pic>
              </a:graphicData>
            </a:graphic>
          </wp:inline>
        </w:drawing>
      </w:r>
    </w:p>
    <w:p>
      <w:pPr>
        <w:rPr>
          <w:rFonts w:ascii="宋体" w:hAnsi="宋体"/>
          <w:sz w:val="28"/>
          <w:szCs w:val="28"/>
        </w:rPr>
      </w:pPr>
    </w:p>
    <w:p>
      <w:r>
        <w:rPr>
          <w:rFonts w:hint="eastAsia"/>
        </w:rPr>
        <w:t xml:space="preserve">            </w:t>
      </w:r>
    </w:p>
    <w:p>
      <w:pPr>
        <w:jc w:val="center"/>
        <w:rPr>
          <w:rFonts w:hint="eastAsia" w:ascii="宋体" w:hAnsi="宋体"/>
          <w:b/>
          <w:sz w:val="40"/>
          <w:szCs w:val="40"/>
        </w:rPr>
      </w:pPr>
      <w:r>
        <w:rPr>
          <w:rFonts w:hint="eastAsia" w:ascii="宋体" w:hAnsi="宋体"/>
          <w:b/>
          <w:sz w:val="40"/>
          <w:szCs w:val="40"/>
        </w:rPr>
        <w:t>集工融合咖啡馆项目介绍</w:t>
      </w:r>
    </w:p>
    <w:p>
      <w:pPr>
        <w:rPr>
          <w:sz w:val="32"/>
          <w:szCs w:val="32"/>
        </w:rPr>
      </w:pPr>
      <w:r>
        <w:rPr>
          <w:rFonts w:hint="eastAsia"/>
        </w:rPr>
        <w:t xml:space="preserve">     </w:t>
      </w:r>
      <w:r>
        <w:rPr>
          <w:rFonts w:hint="eastAsia"/>
          <w:sz w:val="32"/>
          <w:szCs w:val="32"/>
        </w:rPr>
        <w:t>集工融合咖啡馆项目创办于2019年10月，旨在创办一个面向在校学生及老师的普及咖啡知识、校园内推广精品咖啡文化的平价型咖啡馆，提升广大师生幸福感、课余时间阅读、放松身心的空间，培训相关专业学生有关咖啡冲煮技能、咖啡风味品鉴、新品研发、创新创业能力的平台。</w:t>
      </w:r>
    </w:p>
    <w:p>
      <w:pPr>
        <w:ind w:firstLine="640"/>
        <w:rPr>
          <w:rFonts w:hint="eastAsia"/>
          <w:sz w:val="32"/>
          <w:szCs w:val="32"/>
        </w:rPr>
      </w:pPr>
      <w:r>
        <w:rPr>
          <w:rFonts w:hint="eastAsia"/>
          <w:sz w:val="32"/>
          <w:szCs w:val="32"/>
        </w:rPr>
        <w:t>依托学生社团即集工精品咖啡协会，社团的主要负责人就是创业团队核心成员，在学校双创中心的指导下发起注册成立厦门市泽融轩咖啡有限公司（筹），相关的公司注册和食品经营许可证已经进入审核阶段。目前核心团队成员都可以独立出品咖啡，进入试运营阶段。</w:t>
      </w:r>
    </w:p>
    <w:p>
      <w:pPr>
        <w:ind w:firstLine="640"/>
        <w:rPr>
          <w:rFonts w:hint="eastAsia"/>
          <w:sz w:val="32"/>
          <w:szCs w:val="32"/>
        </w:rPr>
      </w:pPr>
      <w:r>
        <w:rPr>
          <w:rFonts w:hint="eastAsia"/>
          <w:sz w:val="32"/>
          <w:szCs w:val="32"/>
        </w:rPr>
        <w:t>项目位于学校主楼嘉庚大楼一楼，能够为广大师生提供意式咖啡、手冲咖啡、创意咖啡、冰滴咖啡、星冰乐等多种饮品，试营业以来已经有200多位教师和1000多学生慕名而来，冰拿铁、星冰乐、冰滴咖啡等广受好评，咖啡香味飘满整个大楼、书香和咖啡香味完美融合在一起。品一杯咖啡读一本校长推荐图书，咖啡馆成为师生消暑减压、快乐学习的好去处。</w:t>
      </w:r>
    </w:p>
    <w:p>
      <w:pPr>
        <w:ind w:firstLine="640"/>
        <w:rPr>
          <w:rFonts w:hint="eastAsia"/>
          <w:sz w:val="32"/>
          <w:szCs w:val="32"/>
        </w:rPr>
      </w:pPr>
      <w:r>
        <w:rPr>
          <w:rFonts w:hint="eastAsia"/>
          <w:sz w:val="32"/>
          <w:szCs w:val="32"/>
        </w:rPr>
        <w:t>值得一提的是，参与咖啡馆项目运营的负责人杨宇轩、杨宇泽两兄弟学业、技能双赢，在全省中职学业水平考试中分别夺得本专业的状元、榜眼名次，双双拿到大学本科录取通知书。其他成员也都考上了心怡的公立大专院校。</w:t>
      </w:r>
    </w:p>
    <w:p>
      <w:pPr>
        <w:ind w:firstLine="640"/>
        <w:rPr>
          <w:rFonts w:hint="eastAsia"/>
          <w:sz w:val="32"/>
          <w:szCs w:val="32"/>
        </w:rPr>
      </w:pPr>
      <w:r>
        <w:rPr>
          <w:rFonts w:hint="eastAsia"/>
          <w:sz w:val="32"/>
          <w:szCs w:val="32"/>
        </w:rPr>
        <w:drawing>
          <wp:inline distT="0" distB="0" distL="0" distR="0">
            <wp:extent cx="5257800" cy="3943350"/>
            <wp:effectExtent l="0" t="0" r="0" b="0"/>
            <wp:docPr id="16" name="图片 16" descr="webwxgetmsg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webwxgetmsgim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257800" cy="3943350"/>
                    </a:xfrm>
                    <a:prstGeom prst="rect">
                      <a:avLst/>
                    </a:prstGeom>
                    <a:noFill/>
                    <a:ln>
                      <a:noFill/>
                    </a:ln>
                  </pic:spPr>
                </pic:pic>
              </a:graphicData>
            </a:graphic>
          </wp:inline>
        </w:drawing>
      </w:r>
    </w:p>
    <w:p>
      <w:pPr>
        <w:ind w:firstLine="640"/>
        <w:rPr>
          <w:sz w:val="32"/>
          <w:szCs w:val="32"/>
        </w:rPr>
      </w:pPr>
    </w:p>
    <w:p>
      <w:pPr>
        <w:ind w:firstLine="480"/>
        <w:rPr>
          <w:rFonts w:hint="eastAsia"/>
        </w:rPr>
      </w:pPr>
      <w:r>
        <w:rPr>
          <w:rFonts w:hint="eastAsia"/>
        </w:rPr>
        <w:drawing>
          <wp:inline distT="0" distB="0" distL="0" distR="0">
            <wp:extent cx="5267325" cy="3943350"/>
            <wp:effectExtent l="0" t="0" r="9525" b="0"/>
            <wp:docPr id="15" name="图片 15" descr="107922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07922175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267325" cy="3943350"/>
                    </a:xfrm>
                    <a:prstGeom prst="rect">
                      <a:avLst/>
                    </a:prstGeom>
                    <a:noFill/>
                    <a:ln>
                      <a:noFill/>
                    </a:ln>
                  </pic:spPr>
                </pic:pic>
              </a:graphicData>
            </a:graphic>
          </wp:inline>
        </w:drawing>
      </w:r>
    </w:p>
    <w:p>
      <w:pPr>
        <w:ind w:firstLine="480"/>
        <w:rPr>
          <w:rFonts w:hint="eastAsia"/>
        </w:rPr>
      </w:pPr>
      <w:r>
        <w:rPr>
          <w:rFonts w:hint="eastAsia"/>
        </w:rPr>
        <w:drawing>
          <wp:inline distT="0" distB="0" distL="0" distR="0">
            <wp:extent cx="4705350" cy="6276975"/>
            <wp:effectExtent l="0" t="0" r="0" b="9525"/>
            <wp:docPr id="14" name="图片 14" descr="webwxgetmsgim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webwxgetmsgimg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4705350" cy="6276975"/>
                    </a:xfrm>
                    <a:prstGeom prst="rect">
                      <a:avLst/>
                    </a:prstGeom>
                    <a:noFill/>
                    <a:ln>
                      <a:noFill/>
                    </a:ln>
                  </pic:spPr>
                </pic:pic>
              </a:graphicData>
            </a:graphic>
          </wp:inline>
        </w:drawing>
      </w:r>
    </w:p>
    <w:p>
      <w:pPr>
        <w:ind w:firstLine="480"/>
        <w:rPr>
          <w:rFonts w:hint="eastAsia"/>
        </w:rPr>
      </w:pPr>
    </w:p>
    <w:p>
      <w:pPr>
        <w:ind w:firstLine="480"/>
        <w:rPr>
          <w:rFonts w:hint="eastAsia"/>
        </w:rPr>
      </w:pPr>
      <w:r>
        <w:rPr>
          <w:rFonts w:hint="eastAsia"/>
        </w:rPr>
        <w:drawing>
          <wp:inline distT="0" distB="0" distL="0" distR="0">
            <wp:extent cx="5267325" cy="3505200"/>
            <wp:effectExtent l="0" t="0" r="9525" b="0"/>
            <wp:docPr id="13" name="图片 1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267325" cy="3505200"/>
                    </a:xfrm>
                    <a:prstGeom prst="rect">
                      <a:avLst/>
                    </a:prstGeom>
                    <a:noFill/>
                    <a:ln>
                      <a:noFill/>
                    </a:ln>
                  </pic:spPr>
                </pic:pic>
              </a:graphicData>
            </a:graphic>
          </wp:inline>
        </w:drawing>
      </w:r>
    </w:p>
    <w:p>
      <w:pPr>
        <w:rPr>
          <w:color w:val="333333"/>
          <w:shd w:val="clear" w:color="auto" w:fill="FFFFFF"/>
        </w:rPr>
      </w:pPr>
    </w:p>
    <w:p>
      <w:pPr>
        <w:rPr>
          <w:color w:val="333333"/>
          <w:shd w:val="clear" w:color="auto" w:fill="FFFFFF"/>
        </w:rPr>
      </w:pPr>
    </w:p>
    <w:p>
      <w:pPr>
        <w:rPr>
          <w:color w:val="333333"/>
          <w:shd w:val="clear" w:color="auto" w:fill="FFFFFF"/>
        </w:rPr>
      </w:pPr>
    </w:p>
    <w:p>
      <w:pPr>
        <w:rPr>
          <w:color w:val="333333"/>
          <w:shd w:val="clear" w:color="auto" w:fill="FFFFFF"/>
        </w:rPr>
      </w:pPr>
    </w:p>
    <w:p>
      <w:pPr>
        <w:rPr>
          <w:rFonts w:ascii="华文中宋" w:hAnsi="华文中宋" w:eastAsia="华文中宋"/>
          <w:sz w:val="28"/>
          <w:szCs w:val="28"/>
        </w:rPr>
      </w:pPr>
    </w:p>
    <w:p>
      <w:pPr>
        <w:ind w:firstLine="720" w:firstLineChars="200"/>
        <w:jc w:val="center"/>
        <w:rPr>
          <w:rFonts w:ascii="华文中宋" w:hAnsi="华文中宋" w:eastAsia="华文中宋"/>
          <w:sz w:val="36"/>
          <w:szCs w:val="28"/>
        </w:rPr>
      </w:pPr>
      <w:r>
        <w:rPr>
          <w:rFonts w:hint="eastAsia" w:ascii="华文中宋" w:hAnsi="华文中宋" w:eastAsia="华文中宋"/>
          <w:sz w:val="36"/>
          <w:szCs w:val="28"/>
        </w:rPr>
        <w:t>发挥</w:t>
      </w:r>
      <w:r>
        <w:rPr>
          <w:rFonts w:ascii="华文中宋" w:hAnsi="华文中宋" w:eastAsia="华文中宋"/>
          <w:sz w:val="36"/>
          <w:szCs w:val="28"/>
        </w:rPr>
        <w:t>专业特长</w:t>
      </w:r>
      <w:r>
        <w:rPr>
          <w:rFonts w:hint="eastAsia" w:ascii="华文中宋" w:hAnsi="华文中宋" w:eastAsia="华文中宋"/>
          <w:sz w:val="36"/>
          <w:szCs w:val="28"/>
        </w:rPr>
        <w:t>，精准</w:t>
      </w:r>
      <w:r>
        <w:rPr>
          <w:rFonts w:ascii="华文中宋" w:hAnsi="华文中宋" w:eastAsia="华文中宋"/>
          <w:sz w:val="36"/>
          <w:szCs w:val="28"/>
        </w:rPr>
        <w:t>服务三农</w:t>
      </w:r>
    </w:p>
    <w:p>
      <w:pPr>
        <w:ind w:firstLine="560" w:firstLineChars="200"/>
        <w:jc w:val="left"/>
        <w:rPr>
          <w:rFonts w:ascii="华文中宋" w:hAnsi="华文中宋" w:eastAsia="华文中宋"/>
          <w:sz w:val="28"/>
          <w:szCs w:val="28"/>
        </w:rPr>
      </w:pPr>
      <w:r>
        <w:rPr>
          <w:rFonts w:hint="eastAsia" w:ascii="华文中宋" w:hAnsi="华文中宋" w:eastAsia="华文中宋"/>
          <w:sz w:val="28"/>
          <w:szCs w:val="28"/>
        </w:rPr>
        <w:t>我校</w:t>
      </w:r>
      <w:r>
        <w:rPr>
          <w:rFonts w:ascii="华文中宋" w:hAnsi="华文中宋" w:eastAsia="华文中宋"/>
          <w:sz w:val="28"/>
          <w:szCs w:val="28"/>
        </w:rPr>
        <w:t>学生</w:t>
      </w:r>
      <w:r>
        <w:rPr>
          <w:rFonts w:hint="eastAsia" w:ascii="华文中宋" w:hAnsi="华文中宋" w:eastAsia="华文中宋"/>
          <w:sz w:val="28"/>
          <w:szCs w:val="28"/>
        </w:rPr>
        <w:t>创办</w:t>
      </w:r>
      <w:r>
        <w:rPr>
          <w:rFonts w:ascii="华文中宋" w:hAnsi="华文中宋" w:eastAsia="华文中宋"/>
          <w:sz w:val="28"/>
          <w:szCs w:val="28"/>
        </w:rPr>
        <w:t>成立</w:t>
      </w:r>
      <w:r>
        <w:rPr>
          <w:rFonts w:hint="eastAsia" w:ascii="华文中宋" w:hAnsi="华文中宋" w:eastAsia="华文中宋"/>
          <w:sz w:val="28"/>
          <w:szCs w:val="28"/>
        </w:rPr>
        <w:t>“霄农优品”有限公司是一家与漳州云霄嘉欣果蔬专业合作社合作，为厦门地区的生鲜超市提供漳州云霄绿色新鲜蔬菜的企业。公司引入“互联网+”理念，提出“互联网</w:t>
      </w:r>
      <w:r>
        <w:rPr>
          <w:rFonts w:ascii="华文中宋" w:hAnsi="华文中宋" w:eastAsia="华文中宋"/>
          <w:sz w:val="28"/>
          <w:szCs w:val="28"/>
        </w:rPr>
        <w:t>+合作社+贫困户+超商”的商业模式</w:t>
      </w:r>
      <w:r>
        <w:rPr>
          <w:rFonts w:hint="eastAsia" w:ascii="华文中宋" w:hAnsi="华文中宋" w:eastAsia="华文中宋"/>
          <w:sz w:val="28"/>
          <w:szCs w:val="28"/>
        </w:rPr>
        <w:t>；以现代学徒制导师作为技术顾问，依托学校食品安全快检中心为云霄当地合作社提供蔬菜安全快速检验服务，借助短途在线物流，将云霄产出的新鲜蔬菜，配送给厦门本地超商。</w:t>
      </w:r>
    </w:p>
    <w:p>
      <w:pPr>
        <w:ind w:firstLine="560" w:firstLineChars="200"/>
        <w:jc w:val="left"/>
        <w:rPr>
          <w:rFonts w:hint="eastAsia" w:ascii="华文中宋" w:hAnsi="华文中宋" w:eastAsia="华文中宋"/>
          <w:sz w:val="28"/>
          <w:szCs w:val="28"/>
        </w:rPr>
      </w:pPr>
      <w:r>
        <w:rPr>
          <w:rFonts w:ascii="华文中宋" w:hAnsi="华文中宋" w:eastAsia="华文中宋"/>
          <w:sz w:val="28"/>
          <w:szCs w:val="28"/>
        </w:rPr>
        <w:drawing>
          <wp:inline distT="0" distB="0" distL="0" distR="0">
            <wp:extent cx="5274310" cy="2961640"/>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2961640"/>
                    </a:xfrm>
                    <a:prstGeom prst="rect">
                      <a:avLst/>
                    </a:prstGeom>
                  </pic:spPr>
                </pic:pic>
              </a:graphicData>
            </a:graphic>
          </wp:inline>
        </w:drawing>
      </w:r>
    </w:p>
    <w:p>
      <w:pPr>
        <w:ind w:firstLine="560" w:firstLineChars="200"/>
        <w:jc w:val="left"/>
        <w:rPr>
          <w:rFonts w:ascii="华文中宋" w:hAnsi="华文中宋" w:eastAsia="华文中宋"/>
          <w:sz w:val="28"/>
          <w:szCs w:val="28"/>
        </w:rPr>
      </w:pPr>
      <w:r>
        <w:rPr>
          <w:rFonts w:hint="eastAsia" w:ascii="华文中宋" w:hAnsi="华文中宋" w:eastAsia="华文中宋"/>
          <w:sz w:val="28"/>
          <w:szCs w:val="28"/>
        </w:rPr>
        <w:t>该项目的创业团队成员分别来自学校现代化工产业系、现代服务产业系和基础教学系海丝班。团队成员经过前期调查了解到漳州云霄当地蔬菜销售方式传统，分销渠道单一，蔬菜运输成本较高，这些因素制约着当地经济发展。当地农民的贫困户和低保户的数量较多，存在着脱贫的迫切需求。同时，厦门地区近年来生鲜电商发展迅猛，存在较大的绿色蔬菜需求。</w:t>
      </w:r>
    </w:p>
    <w:p>
      <w:pPr>
        <w:ind w:firstLine="560" w:firstLineChars="200"/>
        <w:jc w:val="left"/>
        <w:rPr>
          <w:rFonts w:ascii="华文中宋" w:hAnsi="华文中宋" w:eastAsia="华文中宋"/>
          <w:sz w:val="28"/>
          <w:szCs w:val="28"/>
        </w:rPr>
      </w:pPr>
      <w:r>
        <w:rPr>
          <w:rFonts w:hint="eastAsia" w:ascii="华文中宋" w:hAnsi="华文中宋" w:eastAsia="华文中宋"/>
          <w:sz w:val="28"/>
          <w:szCs w:val="28"/>
        </w:rPr>
        <w:t>为解决云霄蔬菜销售难的问题，帮助当地农民增收、贫困户脱贫，该项目</w:t>
      </w:r>
      <w:r>
        <w:rPr>
          <w:rFonts w:ascii="华文中宋" w:hAnsi="华文中宋" w:eastAsia="华文中宋"/>
          <w:sz w:val="28"/>
          <w:szCs w:val="28"/>
        </w:rPr>
        <w:t>以“看得到的健康，吃得到的安心”创新思想，“求实、进取、创新、协同、分享”的企业文化，为国家经济和社会发展服务。</w:t>
      </w:r>
    </w:p>
    <w:p>
      <w:pPr>
        <w:ind w:firstLine="560" w:firstLineChars="200"/>
        <w:jc w:val="left"/>
        <w:rPr>
          <w:rFonts w:ascii="华文中宋" w:hAnsi="华文中宋" w:eastAsia="华文中宋"/>
          <w:sz w:val="28"/>
          <w:szCs w:val="28"/>
        </w:rPr>
      </w:pPr>
      <w:r>
        <w:rPr>
          <w:rFonts w:hint="eastAsia" w:ascii="华文中宋" w:hAnsi="华文中宋" w:eastAsia="华文中宋"/>
          <w:sz w:val="28"/>
          <w:szCs w:val="28"/>
        </w:rPr>
        <w:t>2</w:t>
      </w:r>
      <w:r>
        <w:rPr>
          <w:rFonts w:ascii="华文中宋" w:hAnsi="华文中宋" w:eastAsia="华文中宋"/>
          <w:sz w:val="28"/>
          <w:szCs w:val="28"/>
        </w:rPr>
        <w:t>019</w:t>
      </w:r>
      <w:r>
        <w:rPr>
          <w:rFonts w:hint="eastAsia" w:ascii="华文中宋" w:hAnsi="华文中宋" w:eastAsia="华文中宋"/>
          <w:sz w:val="28"/>
          <w:szCs w:val="28"/>
        </w:rPr>
        <w:t>年，“霄农优品”项目荣获第三届黄炎培海峡职业教育创新创业大赛铜奖。</w:t>
      </w:r>
    </w:p>
    <w:p>
      <w:pPr>
        <w:rPr>
          <w:rFonts w:ascii="华文中宋" w:hAnsi="华文中宋" w:eastAsia="华文中宋"/>
          <w:sz w:val="28"/>
          <w:szCs w:val="28"/>
        </w:rPr>
      </w:pPr>
      <w:r>
        <w:rPr>
          <w:rFonts w:hint="eastAsia" w:ascii="华文中宋" w:hAnsi="华文中宋" w:eastAsia="华文中宋"/>
          <w:sz w:val="28"/>
          <w:szCs w:val="28"/>
        </w:rPr>
        <w:drawing>
          <wp:inline distT="0" distB="0" distL="0" distR="0">
            <wp:extent cx="4953000" cy="4361180"/>
            <wp:effectExtent l="0" t="0" r="0" b="127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4969358" cy="4376142"/>
                    </a:xfrm>
                    <a:prstGeom prst="rect">
                      <a:avLst/>
                    </a:prstGeom>
                  </pic:spPr>
                </pic:pic>
              </a:graphicData>
            </a:graphic>
          </wp:inline>
        </w:drawing>
      </w:r>
    </w:p>
    <w:p>
      <w:pPr>
        <w:rPr>
          <w:rFonts w:ascii="华文中宋" w:hAnsi="华文中宋" w:eastAsia="华文中宋"/>
          <w:sz w:val="28"/>
          <w:szCs w:val="28"/>
        </w:rPr>
      </w:pPr>
      <w:r>
        <w:rPr>
          <w:rFonts w:ascii="华文中宋" w:hAnsi="华文中宋" w:eastAsia="华文中宋"/>
          <w:sz w:val="28"/>
          <w:szCs w:val="28"/>
        </w:rPr>
        <w:drawing>
          <wp:inline distT="0" distB="0" distL="0" distR="0">
            <wp:extent cx="5274310" cy="3896360"/>
            <wp:effectExtent l="0" t="0" r="2540" b="889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274310" cy="3896360"/>
                    </a:xfrm>
                    <a:prstGeom prst="rect">
                      <a:avLst/>
                    </a:prstGeom>
                  </pic:spPr>
                </pic:pic>
              </a:graphicData>
            </a:graphic>
          </wp:inline>
        </w:drawing>
      </w:r>
    </w:p>
    <w:p>
      <w:pPr>
        <w:rPr>
          <w:rFonts w:hint="eastAsia"/>
          <w:color w:val="333333"/>
          <w:shd w:val="clear" w:color="auto" w:fill="FFFFFF"/>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华文行楷">
    <w:panose1 w:val="02010800040101010101"/>
    <w:charset w:val="86"/>
    <w:family w:val="auto"/>
    <w:pitch w:val="default"/>
    <w:sig w:usb0="00000001" w:usb1="080F0000" w:usb2="00000000" w:usb3="00000000" w:csb0="00040000" w:csb1="00000000"/>
  </w:font>
  <w:font w:name="华文楷体">
    <w:panose1 w:val="02010600040101010101"/>
    <w:charset w:val="86"/>
    <w:family w:val="auto"/>
    <w:pitch w:val="default"/>
    <w:sig w:usb0="00000287" w:usb1="080F0000" w:usb2="00000000" w:usb3="00000000" w:csb0="0004009F" w:csb1="DFD70000"/>
  </w:font>
  <w:font w:name="楷体">
    <w:panose1 w:val="02010609060101010101"/>
    <w:charset w:val="86"/>
    <w:family w:val="modern"/>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73FE"/>
    <w:rsid w:val="0005633C"/>
    <w:rsid w:val="00064AB9"/>
    <w:rsid w:val="000C28FB"/>
    <w:rsid w:val="001556A4"/>
    <w:rsid w:val="00190CB6"/>
    <w:rsid w:val="002810DA"/>
    <w:rsid w:val="003C5614"/>
    <w:rsid w:val="00421F70"/>
    <w:rsid w:val="004561D6"/>
    <w:rsid w:val="004C0784"/>
    <w:rsid w:val="00550F1A"/>
    <w:rsid w:val="00551881"/>
    <w:rsid w:val="0057611D"/>
    <w:rsid w:val="00657EE5"/>
    <w:rsid w:val="006A78AA"/>
    <w:rsid w:val="00765AC6"/>
    <w:rsid w:val="007E4929"/>
    <w:rsid w:val="00800D3C"/>
    <w:rsid w:val="00931615"/>
    <w:rsid w:val="009773FE"/>
    <w:rsid w:val="009853E2"/>
    <w:rsid w:val="00BC2082"/>
    <w:rsid w:val="00BE3F5D"/>
    <w:rsid w:val="00BF5BD9"/>
    <w:rsid w:val="00C53DC8"/>
    <w:rsid w:val="00CE551C"/>
    <w:rsid w:val="00D4649A"/>
    <w:rsid w:val="00D56CDF"/>
    <w:rsid w:val="00D61A2B"/>
    <w:rsid w:val="00ED4052"/>
    <w:rsid w:val="00F25AC9"/>
    <w:rsid w:val="20D27EE4"/>
    <w:rsid w:val="6C2F49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3"/>
    <w:basedOn w:val="1"/>
    <w:next w:val="1"/>
    <w:link w:val="9"/>
    <w:semiHidden/>
    <w:unhideWhenUsed/>
    <w:qFormat/>
    <w:uiPriority w:val="9"/>
    <w:pPr>
      <w:keepNext/>
      <w:keepLines/>
      <w:spacing w:before="260" w:after="260" w:line="416" w:lineRule="auto"/>
      <w:outlineLvl w:val="2"/>
    </w:pPr>
    <w:rPr>
      <w:rFonts w:ascii="Calibri" w:hAnsi="Calibri" w:eastAsia="宋体" w:cs="宋体"/>
      <w:b/>
      <w:bCs/>
      <w:sz w:val="32"/>
      <w:szCs w:val="32"/>
    </w:rPr>
  </w:style>
  <w:style w:type="character" w:default="1" w:styleId="5">
    <w:name w:val="Default Paragraph Font"/>
    <w:semiHidden/>
    <w:unhideWhenUsed/>
    <w:uiPriority w:val="1"/>
  </w:style>
  <w:style w:type="table" w:default="1" w:styleId="6">
    <w:name w:val="Normal Table"/>
    <w:semiHidden/>
    <w:unhideWhenUsed/>
    <w:uiPriority w:val="99"/>
    <w:tblPr>
      <w:tblLayout w:type="fixed"/>
      <w:tblCellMar>
        <w:top w:w="0" w:type="dxa"/>
        <w:left w:w="108" w:type="dxa"/>
        <w:bottom w:w="0" w:type="dxa"/>
        <w:right w:w="108" w:type="dxa"/>
      </w:tblCellMar>
    </w:tblPr>
  </w:style>
  <w:style w:type="paragraph" w:styleId="3">
    <w:name w:val="footer"/>
    <w:basedOn w:val="1"/>
    <w:link w:val="8"/>
    <w:unhideWhenUsed/>
    <w:uiPriority w:val="99"/>
    <w:pPr>
      <w:tabs>
        <w:tab w:val="center" w:pos="4153"/>
        <w:tab w:val="right" w:pos="8306"/>
      </w:tabs>
      <w:snapToGrid w:val="0"/>
      <w:jc w:val="left"/>
    </w:pPr>
    <w:rPr>
      <w:sz w:val="18"/>
      <w:szCs w:val="18"/>
    </w:rPr>
  </w:style>
  <w:style w:type="paragraph" w:styleId="4">
    <w:name w:val="header"/>
    <w:basedOn w:val="1"/>
    <w:link w:val="7"/>
    <w:unhideWhenUsed/>
    <w:uiPriority w:val="99"/>
    <w:pPr>
      <w:pBdr>
        <w:bottom w:val="single" w:color="auto" w:sz="6" w:space="1"/>
      </w:pBdr>
      <w:tabs>
        <w:tab w:val="center" w:pos="4153"/>
        <w:tab w:val="right" w:pos="8306"/>
      </w:tabs>
      <w:snapToGrid w:val="0"/>
      <w:jc w:val="center"/>
    </w:pPr>
    <w:rPr>
      <w:sz w:val="18"/>
      <w:szCs w:val="18"/>
    </w:rPr>
  </w:style>
  <w:style w:type="character" w:customStyle="1" w:styleId="7">
    <w:name w:val="页眉 字符"/>
    <w:basedOn w:val="5"/>
    <w:link w:val="4"/>
    <w:uiPriority w:val="99"/>
    <w:rPr>
      <w:sz w:val="18"/>
      <w:szCs w:val="18"/>
    </w:rPr>
  </w:style>
  <w:style w:type="character" w:customStyle="1" w:styleId="8">
    <w:name w:val="页脚 字符"/>
    <w:basedOn w:val="5"/>
    <w:link w:val="3"/>
    <w:uiPriority w:val="99"/>
    <w:rPr>
      <w:sz w:val="18"/>
      <w:szCs w:val="18"/>
    </w:rPr>
  </w:style>
  <w:style w:type="character" w:customStyle="1" w:styleId="9">
    <w:name w:val="标题 3 字符"/>
    <w:basedOn w:val="5"/>
    <w:link w:val="2"/>
    <w:semiHidden/>
    <w:uiPriority w:val="9"/>
    <w:rPr>
      <w:rFonts w:ascii="Calibri" w:hAnsi="Calibri" w:eastAsia="宋体" w:cs="宋体"/>
      <w:b/>
      <w:bCs/>
      <w:sz w:val="32"/>
      <w:szCs w:val="32"/>
    </w:rPr>
  </w:style>
</w:styles>
</file>

<file path=word/_rels/document.xml.rels><?xml version="1.0" encoding="UTF-8"?>

<Relationships xmlns="http://schemas.openxmlformats.org/package/2006/relationships">
  <Relationship Id="rId1" Type="http://schemas.openxmlformats.org/officeDocument/2006/relationships/styles" Target="styles.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jpeg"/>
  <Relationship Id="rId13" Type="http://schemas.openxmlformats.org/officeDocument/2006/relationships/image" Target="media/image10.jpeg"/>
  <Relationship Id="rId14" Type="http://schemas.openxmlformats.org/officeDocument/2006/relationships/image" Target="media/image11.jpeg"/>
  <Relationship Id="rId15" Type="http://schemas.openxmlformats.org/officeDocument/2006/relationships/image" Target="media/image12.jpeg"/>
  <Relationship Id="rId16" Type="http://schemas.openxmlformats.org/officeDocument/2006/relationships/image" Target="media/image13.jpeg"/>
  <Relationship Id="rId17" Type="http://schemas.openxmlformats.org/officeDocument/2006/relationships/image" Target="media/image14.png"/>
  <Relationship Id="rId18" Type="http://schemas.openxmlformats.org/officeDocument/2006/relationships/image" Target="media/image15.jpeg"/>
  <Relationship Id="rId19" Type="http://schemas.openxmlformats.org/officeDocument/2006/relationships/image" Target="media/image16.jpeg"/>
  <Relationship Id="rId2" Type="http://schemas.openxmlformats.org/officeDocument/2006/relationships/settings" Target="settings.xml"/>
  <Relationship Id="rId20" Type="http://schemas.openxmlformats.org/officeDocument/2006/relationships/image" Target="media/image17.jpeg"/>
  <Relationship Id="rId21" Type="http://schemas.openxmlformats.org/officeDocument/2006/relationships/image" Target="media/image18.jpeg"/>
  <Relationship Id="rId22" Type="http://schemas.openxmlformats.org/officeDocument/2006/relationships/image" Target="media/image19.jpeg"/>
  <Relationship Id="rId23" Type="http://schemas.openxmlformats.org/officeDocument/2006/relationships/image" Target="media/image20.jpeg"/>
  <Relationship Id="rId24" Type="http://schemas.openxmlformats.org/officeDocument/2006/relationships/image" Target="media/image21.jpeg"/>
  <Relationship Id="rId25" Type="http://schemas.openxmlformats.org/officeDocument/2006/relationships/image" Target="media/image22.jpeg"/>
  <Relationship Id="rId26" Type="http://schemas.openxmlformats.org/officeDocument/2006/relationships/image" Target="media/image23.jpeg"/>
  <Relationship Id="rId27" Type="http://schemas.openxmlformats.org/officeDocument/2006/relationships/image" Target="media/image24.jpeg"/>
  <Relationship Id="rId28" Type="http://schemas.openxmlformats.org/officeDocument/2006/relationships/image" Target="media/image25.png"/>
  <Relationship Id="rId29" Type="http://schemas.openxmlformats.org/officeDocument/2006/relationships/customXml" Target="../customXml/item1.xml"/>
  <Relationship Id="rId3" Type="http://schemas.openxmlformats.org/officeDocument/2006/relationships/theme" Target="theme/theme1.xml"/>
  <Relationship Id="rId30" Type="http://schemas.openxmlformats.org/officeDocument/2006/relationships/fontTable" Target="fontTable.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15</Pages>
  <Words>471</Words>
  <Characters>2690</Characters>
  <Lines>22</Lines>
  <Paragraphs>6</Paragraphs>
  <TotalTime>94</TotalTime>
  <ScaleCrop>false</ScaleCrop>
  <LinksUpToDate>false</LinksUpToDate>
  <CharactersWithSpaces>3155</CharactersWithSpaces>
  <Application>WPS Office_10.1.0.7698_F1E327BC-269C-435d-A152-05C5408002CA</Application>
  <DocSecurity>0</DocSecurity>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2020-07-19T14:32:00Z</dcterms:created>
  <dc:creator>zym</dc:creator>
  <lastModifiedBy>Administrator</lastModifiedBy>
  <dcterms:modified xsi:type="dcterms:W3CDTF">2020-11-05T09:04:40Z</dcterms:modified>
  <revision>28</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KSORubyTemplateID" linkTarget="0">
    <vt:lpwstr>6</vt:lpwstr>
  </property>
  <property fmtid="{D5CDD505-2E9C-101B-9397-08002B2CF9AE}" pid="3" name="KSOProductBuildVer">
    <vt:lpwstr>2052-10.1.0.7698</vt:lpwstr>
  </property>
</Properties>
</file>